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73"/>
        <w:tblInd w:w="108" w:type="dxa"/>
        <w:tblLayout w:type="fixed"/>
        <w:tblLook w:val="04A0" w:firstRow="1" w:lastRow="0" w:firstColumn="1" w:lastColumn="0" w:noHBand="0" w:noVBand="1"/>
      </w:tblPr>
      <w:tblGrid>
        <w:gridCol w:w="4240"/>
        <w:gridCol w:w="817"/>
        <w:gridCol w:w="4299"/>
      </w:tblGrid>
      <w:tr>
        <w:trPr/>
        <w:tc>
          <w:tcPr>
            <w:tcW w:w="4240" w:type="dxa"/>
            <w:vMerge w:val="restart"/>
            <w:textDirection w:val="lrTb"/>
            <w:noWrap w:val="false"/>
          </w:tcPr>
          <w:p>
            <w:pPr>
              <w:rPr>
                <w:sz w:val="16"/>
              </w:rPr>
            </w:pPr>
            <w:r>
              <w:rPr>
                <w:sz w:val="16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251658240" behindDoc="0" locked="0" layoutInCell="1" allowOverlap="1">
                      <wp:simplePos x="0" y="0"/>
                      <wp:positionH relativeFrom="column">
                        <wp:posOffset>-284480</wp:posOffset>
                      </wp:positionH>
                      <wp:positionV relativeFrom="paragraph">
                        <wp:posOffset>-215265</wp:posOffset>
                      </wp:positionV>
                      <wp:extent cx="2620010" cy="1805940"/>
                      <wp:effectExtent l="0" t="0" r="0" b="0"/>
                      <wp:wrapNone/>
                      <wp:docPr id="1" name="Picture 2" hidden="0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Picture 1" hidden="0"/>
                              <pic:cNvPicPr/>
                              <pic:nvPr isPhoto="0" userDrawn="0"/>
                            </pic:nvPicPr>
                            <pic:blipFill>
                              <a:blip r:embed="rId9"/>
                              <a:srcRect l="0" t="0" r="0" b="0"/>
                              <a:stretch/>
                            </pic:blipFill>
                            <pic:spPr bwMode="auto"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position:absolute;z-index:251658240;o:allowoverlap:true;o:allowincell:true;mso-position-horizontal-relative:text;margin-left:-22.4pt;mso-position-horizontal:absolute;mso-position-vertical-relative:text;margin-top:-16.9pt;mso-position-vertical:absolute;width:206.3pt;height:142.2pt;mso-wrap-distance-left:0.0pt;mso-wrap-distance-top:0.0pt;mso-wrap-distance-right:0.0pt;mso-wrap-distance-bottom:0.0pt;" stroked="false">
                      <v:path textboxrect="0,0,0,0"/>
                      <v:imagedata r:id="rId9" o:title=""/>
                    </v:shape>
                  </w:pict>
                </mc:Fallback>
              </mc:AlternateContent>
            </w:r>
            <w:r/>
          </w:p>
          <w:p>
            <w:pPr>
              <w:rPr>
                <w:sz w:val="16"/>
              </w:rPr>
            </w:pPr>
            <w:r>
              <w:rPr>
                <w:sz w:val="16"/>
              </w:rPr>
            </w:r>
            <w:r/>
          </w:p>
          <w:p>
            <w:pPr>
              <w:rPr>
                <w:sz w:val="16"/>
              </w:rPr>
            </w:pPr>
            <w:r>
              <w:rPr>
                <w:sz w:val="16"/>
              </w:rPr>
            </w:r>
            <w:r/>
          </w:p>
          <w:p>
            <w:pPr>
              <w:rPr>
                <w:sz w:val="16"/>
              </w:rPr>
            </w:pPr>
            <w:r>
              <w:rPr>
                <w:sz w:val="16"/>
              </w:rPr>
            </w:r>
            <w:r/>
          </w:p>
          <w:p>
            <w:pPr>
              <w:rPr>
                <w:sz w:val="16"/>
              </w:rPr>
            </w:pPr>
            <w:r>
              <w:rPr>
                <w:sz w:val="16"/>
              </w:rPr>
            </w:r>
            <w:r/>
          </w:p>
          <w:p>
            <w:pPr>
              <w:rPr>
                <w:sz w:val="16"/>
              </w:rPr>
            </w:pPr>
            <w:r>
              <w:rPr>
                <w:sz w:val="16"/>
              </w:rPr>
            </w:r>
            <w:r/>
          </w:p>
          <w:p>
            <w:pPr>
              <w:rPr>
                <w:sz w:val="16"/>
              </w:rPr>
            </w:pPr>
            <w:r>
              <w:rPr>
                <w:sz w:val="16"/>
              </w:rPr>
            </w:r>
            <w:r/>
          </w:p>
          <w:p>
            <w:pPr>
              <w:rPr>
                <w:sz w:val="16"/>
              </w:rPr>
            </w:pPr>
            <w:r>
              <w:rPr>
                <w:sz w:val="16"/>
              </w:rPr>
            </w:r>
            <w:r/>
          </w:p>
          <w:p>
            <w:pPr>
              <w:rPr>
                <w:sz w:val="16"/>
              </w:rPr>
            </w:pPr>
            <w:r>
              <w:rPr>
                <w:sz w:val="16"/>
              </w:rPr>
            </w:r>
            <w:r/>
          </w:p>
          <w:p>
            <w:pPr>
              <w:rPr>
                <w:sz w:val="16"/>
              </w:rPr>
            </w:pPr>
            <w:r>
              <w:rPr>
                <w:sz w:val="16"/>
              </w:rPr>
            </w:r>
            <w:r/>
          </w:p>
          <w:p>
            <w:pPr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817" w:type="dxa"/>
            <w:textDirection w:val="lrTb"/>
            <w:noWrap w:val="false"/>
          </w:tcPr>
          <w:p>
            <w:r/>
            <w:r/>
          </w:p>
        </w:tc>
        <w:tc>
          <w:tcPr>
            <w:tcW w:w="4299" w:type="dxa"/>
            <w:vMerge w:val="restart"/>
            <w:textDirection w:val="lrTb"/>
            <w:noWrap w:val="false"/>
          </w:tcPr>
          <w:p>
            <w:pPr>
              <w:ind w:left="0" w:firstLine="79"/>
              <w:spacing w:line="240" w:lineRule="exact"/>
            </w:pPr>
            <w:r>
              <w:t xml:space="preserve">Главе города Ставрополя</w:t>
            </w:r>
            <w:r/>
          </w:p>
          <w:p>
            <w:pPr>
              <w:ind w:left="0" w:firstLine="79"/>
              <w:spacing w:line="240" w:lineRule="exact"/>
            </w:pPr>
            <w:r/>
            <w:r/>
          </w:p>
          <w:p>
            <w:pPr>
              <w:ind w:left="0" w:firstLine="80"/>
            </w:pPr>
            <w:r>
              <w:t xml:space="preserve">Ульянченко И.И.</w:t>
            </w:r>
            <w:r/>
          </w:p>
        </w:tc>
      </w:tr>
      <w:tr>
        <w:trPr>
          <w:trHeight w:val="1937"/>
        </w:trPr>
        <w:tc>
          <w:tcPr>
            <w:tcW w:w="424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17" w:type="dxa"/>
            <w:textDirection w:val="lrTb"/>
            <w:noWrap w:val="false"/>
          </w:tcPr>
          <w:p>
            <w:r/>
            <w:r/>
          </w:p>
        </w:tc>
        <w:tc>
          <w:tcPr>
            <w:tcW w:w="429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423"/>
        </w:trPr>
        <w:tc>
          <w:tcPr>
            <w:tcW w:w="4240" w:type="dxa"/>
            <w:textDirection w:val="lrTb"/>
            <w:noWrap w:val="false"/>
          </w:tcPr>
          <w:p>
            <w:pPr>
              <w:ind w:left="76" w:hanging="76"/>
              <w:rPr>
                <w:color w:val="ffffff"/>
              </w:rPr>
            </w:pPr>
            <w:r>
              <w:rPr>
                <w:color w:val="ffffff" w:themeColor="background1"/>
              </w:rPr>
            </w:r>
            <w:bookmarkStart w:id="1" w:name="REGNUMDATESTAMP"/>
            <w:r>
              <w:rPr>
                <w:color w:val="ffffff" w:themeColor="background1"/>
                <w:lang w:val="ru-RU"/>
              </w:rPr>
              <w:t xml:space="preserve">Номер документа, не заполнять! </w:t>
            </w:r>
            <w:r>
              <w:rPr>
                <w:color w:val="ffffff" w:themeColor="background1"/>
                <w:lang w:val="ru-RU"/>
              </w:rPr>
              <w:t xml:space="preserve">!</w:t>
            </w:r>
            <w:bookmarkEnd w:id="1"/>
            <w:r>
              <w:rPr>
                <w:color w:val="ffffff" w:themeColor="background1"/>
              </w:rPr>
            </w:r>
            <w:r/>
          </w:p>
        </w:tc>
        <w:tc>
          <w:tcPr>
            <w:tcW w:w="817" w:type="dxa"/>
            <w:textDirection w:val="lrTb"/>
            <w:noWrap w:val="false"/>
          </w:tcPr>
          <w:p>
            <w:r/>
            <w:r/>
          </w:p>
        </w:tc>
        <w:tc>
          <w:tcPr>
            <w:tcW w:w="4299" w:type="dxa"/>
            <w:textDirection w:val="lrTb"/>
            <w:noWrap w:val="false"/>
          </w:tcPr>
          <w:p>
            <w:r/>
            <w:r/>
          </w:p>
        </w:tc>
      </w:tr>
      <w:tr>
        <w:trPr>
          <w:trHeight w:val="423"/>
        </w:trPr>
        <w:tc>
          <w:tcPr>
            <w:tcW w:w="4240" w:type="dxa"/>
            <w:textDirection w:val="lrTb"/>
            <w:noWrap w:val="false"/>
          </w:tcPr>
          <w:p>
            <w:pPr>
              <w:ind w:left="74" w:hanging="74"/>
              <w:spacing w:line="252" w:lineRule="auto"/>
            </w:pPr>
            <w:r/>
            <w:r/>
          </w:p>
          <w:p>
            <w:pPr>
              <w:ind w:left="74" w:hanging="74"/>
              <w:spacing w:line="252" w:lineRule="auto"/>
            </w:pPr>
            <w:r/>
            <w:r/>
          </w:p>
          <w:p>
            <w:pPr>
              <w:ind w:left="74" w:hanging="74"/>
              <w:spacing w:line="252" w:lineRule="auto"/>
            </w:pPr>
            <w:r>
              <w:t xml:space="preserve">На №____________ от ________</w:t>
            </w:r>
            <w:r/>
          </w:p>
          <w:p>
            <w:pPr>
              <w:ind w:left="76" w:hanging="76"/>
            </w:pPr>
            <w:r/>
            <w:r/>
          </w:p>
        </w:tc>
        <w:tc>
          <w:tcPr>
            <w:tcW w:w="817" w:type="dxa"/>
            <w:textDirection w:val="lrTb"/>
            <w:noWrap w:val="false"/>
          </w:tcPr>
          <w:p>
            <w:r/>
            <w:r/>
          </w:p>
        </w:tc>
        <w:tc>
          <w:tcPr>
            <w:tcW w:w="4299" w:type="dxa"/>
            <w:textDirection w:val="lrTb"/>
            <w:noWrap w:val="false"/>
          </w:tcPr>
          <w:p>
            <w:r/>
            <w:r/>
          </w:p>
        </w:tc>
      </w:tr>
    </w:tbl>
    <w:p>
      <w:pPr>
        <w:pStyle w:val="859"/>
        <w:spacing w:line="240" w:lineRule="exact"/>
        <w:widowControl w:val="off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Об исполнении бюджета </w:t>
      </w:r>
      <w:r>
        <w:rPr>
          <w:lang w:val="ru-RU"/>
        </w:rPr>
      </w:r>
      <w:r/>
    </w:p>
    <w:p>
      <w:pPr>
        <w:pStyle w:val="859"/>
        <w:spacing w:line="240" w:lineRule="exact"/>
        <w:widowControl w:val="off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города Ставрополя </w:t>
      </w:r>
      <w:r>
        <w:rPr>
          <w:lang w:val="ru-RU"/>
        </w:rPr>
      </w:r>
      <w:r/>
    </w:p>
    <w:p>
      <w:pPr>
        <w:pStyle w:val="859"/>
        <w:spacing w:line="240" w:lineRule="exact"/>
        <w:widowControl w:val="off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за январь-апрель</w:t>
      </w:r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  <w:t xml:space="preserve">202</w:t>
      </w:r>
      <w:r>
        <w:rPr>
          <w:rFonts w:ascii="Times New Roman" w:hAnsi="Times New Roman"/>
          <w:sz w:val="28"/>
          <w:lang w:val="ru-RU"/>
        </w:rPr>
        <w:t xml:space="preserve">3</w:t>
      </w:r>
      <w:r>
        <w:rPr>
          <w:rFonts w:ascii="Times New Roman" w:hAnsi="Times New Roman"/>
          <w:sz w:val="28"/>
          <w:lang w:val="ru-RU"/>
        </w:rPr>
        <w:t xml:space="preserve"> года</w:t>
      </w:r>
      <w:r>
        <w:rPr>
          <w:lang w:val="ru-RU"/>
        </w:rPr>
      </w:r>
      <w:r/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/>
    </w:p>
    <w:p>
      <w:pPr>
        <w:pStyle w:val="859"/>
        <w:jc w:val="center"/>
        <w:spacing w:line="240" w:lineRule="exact"/>
        <w:widowControl w:val="off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Уважаемый Иван Иванович!</w:t>
      </w:r>
      <w:r>
        <w:rPr>
          <w:lang w:val="ru-RU"/>
        </w:rPr>
      </w:r>
      <w:r/>
    </w:p>
    <w:p>
      <w:pPr>
        <w:ind w:left="0" w:firstLine="709"/>
        <w:jc w:val="both"/>
        <w:rPr>
          <w:highlight w:val="white"/>
          <w:lang w:val="ru-RU"/>
        </w:rPr>
      </w:pPr>
      <w:r>
        <w:rPr>
          <w:highlight w:val="white"/>
          <w:lang w:val="ru-RU"/>
        </w:rPr>
      </w:r>
      <w:r>
        <w:rPr>
          <w:highlight w:val="white"/>
          <w:lang w:val="ru-RU"/>
        </w:rPr>
      </w:r>
      <w:r/>
    </w:p>
    <w:p>
      <w:pPr>
        <w:pStyle w:val="859"/>
        <w:ind w:left="0" w:firstLine="709"/>
        <w:jc w:val="both"/>
        <w:widowControl w:val="off"/>
        <w:rPr>
          <w:rFonts w:ascii="Times New Roman" w:hAnsi="Times New Roman"/>
          <w:sz w:val="28"/>
          <w:highlight w:val="white"/>
          <w:lang w:val="ru-RU"/>
        </w:rPr>
      </w:pPr>
      <w:r>
        <w:rPr>
          <w:rFonts w:ascii="Times New Roman" w:hAnsi="Times New Roman"/>
          <w:sz w:val="28"/>
          <w:highlight w:val="white"/>
          <w:lang w:val="ru-RU"/>
        </w:rPr>
        <w:t xml:space="preserve">По отчетным данным бюджет города Ставрополя за </w:t>
      </w:r>
      <w:r>
        <w:rPr>
          <w:rFonts w:ascii="Times New Roman" w:hAnsi="Times New Roman"/>
          <w:sz w:val="28"/>
          <w:highlight w:val="white"/>
          <w:lang w:val="ru-RU"/>
        </w:rPr>
        <w:t xml:space="preserve">январь</w:t>
      </w:r>
      <w:r>
        <w:rPr>
          <w:rFonts w:ascii="Times New Roman" w:hAnsi="Times New Roman"/>
          <w:sz w:val="28"/>
          <w:highlight w:val="white"/>
          <w:lang w:val="ru-RU"/>
        </w:rPr>
        <w:t xml:space="preserve">-</w:t>
      </w:r>
      <w:r>
        <w:rPr>
          <w:rFonts w:ascii="Times New Roman" w:hAnsi="Times New Roman"/>
          <w:sz w:val="28"/>
          <w:highlight w:val="white"/>
          <w:lang w:val="ru-RU"/>
        </w:rPr>
        <w:t xml:space="preserve">апрель</w:t>
      </w:r>
      <w:r>
        <w:rPr>
          <w:rFonts w:ascii="Times New Roman" w:hAnsi="Times New Roman"/>
          <w:sz w:val="28"/>
          <w:highlight w:val="white"/>
          <w:lang w:val="ru-RU"/>
        </w:rPr>
        <w:t xml:space="preserve"> </w:t>
      </w:r>
      <w:r>
        <w:rPr>
          <w:rFonts w:ascii="Times New Roman" w:hAnsi="Times New Roman"/>
          <w:sz w:val="28"/>
          <w:highlight w:val="white"/>
          <w:lang w:val="ru-RU"/>
        </w:rPr>
        <w:t xml:space="preserve">202</w:t>
      </w:r>
      <w:r>
        <w:rPr>
          <w:rFonts w:ascii="Times New Roman" w:hAnsi="Times New Roman"/>
          <w:sz w:val="28"/>
          <w:highlight w:val="white"/>
          <w:lang w:val="ru-RU"/>
        </w:rPr>
        <w:t xml:space="preserve">3</w:t>
      </w:r>
      <w:r>
        <w:rPr>
          <w:rFonts w:ascii="Times New Roman" w:hAnsi="Times New Roman"/>
          <w:sz w:val="28"/>
          <w:highlight w:val="white"/>
          <w:lang w:val="ru-RU"/>
        </w:rPr>
        <w:t xml:space="preserve"> год</w:t>
      </w:r>
      <w:r>
        <w:rPr>
          <w:rFonts w:ascii="Times New Roman" w:hAnsi="Times New Roman"/>
          <w:sz w:val="28"/>
          <w:highlight w:val="white"/>
          <w:lang w:val="ru-RU"/>
        </w:rPr>
        <w:t xml:space="preserve">а</w:t>
      </w:r>
      <w:r>
        <w:rPr>
          <w:rFonts w:ascii="Times New Roman" w:hAnsi="Times New Roman"/>
          <w:sz w:val="28"/>
          <w:highlight w:val="white"/>
          <w:lang w:val="ru-RU"/>
        </w:rPr>
        <w:t xml:space="preserve"> исполнен по доходам в сумме </w:t>
      </w:r>
      <w:r>
        <w:rPr>
          <w:rFonts w:ascii="Times New Roman" w:hAnsi="Times New Roman"/>
          <w:sz w:val="28"/>
          <w:highlight w:val="white"/>
          <w:lang w:val="ru-RU"/>
        </w:rPr>
        <w:t xml:space="preserve">4 908 958</w:t>
      </w:r>
      <w:r>
        <w:rPr>
          <w:rFonts w:ascii="Times New Roman" w:hAnsi="Times New Roman"/>
          <w:sz w:val="28"/>
          <w:highlight w:val="white"/>
          <w:lang w:val="ru-RU"/>
        </w:rPr>
        <w:t xml:space="preserve"> </w:t>
      </w:r>
      <w:r>
        <w:rPr>
          <w:rFonts w:ascii="Times New Roman" w:hAnsi="Times New Roman"/>
          <w:sz w:val="28"/>
          <w:highlight w:val="white"/>
          <w:lang w:val="ru-RU"/>
        </w:rPr>
        <w:t xml:space="preserve">тыс. рублей</w:t>
      </w:r>
      <w:r>
        <w:rPr>
          <w:rFonts w:ascii="Times New Roman" w:hAnsi="Times New Roman"/>
          <w:sz w:val="28"/>
          <w:highlight w:val="white"/>
          <w:lang w:val="ru-RU"/>
        </w:rPr>
        <w:t xml:space="preserve"> </w:t>
      </w:r>
      <w:r>
        <w:rPr>
          <w:rFonts w:ascii="Times New Roman" w:hAnsi="Times New Roman"/>
          <w:sz w:val="28"/>
          <w:highlight w:val="white"/>
          <w:lang w:val="ru-RU"/>
        </w:rPr>
        <w:t xml:space="preserve"> </w:t>
      </w:r>
      <w:r>
        <w:rPr>
          <w:rFonts w:ascii="Times New Roman" w:hAnsi="Times New Roman"/>
          <w:sz w:val="28"/>
          <w:highlight w:val="white"/>
          <w:lang w:val="ru-RU"/>
        </w:rPr>
        <w:t xml:space="preserve">и по расходам в сумме 5</w:t>
      </w:r>
      <w:r>
        <w:rPr>
          <w:rFonts w:ascii="Times New Roman" w:hAnsi="Times New Roman"/>
          <w:sz w:val="28"/>
          <w:highlight w:val="white"/>
          <w:lang w:val="ru-RU"/>
        </w:rPr>
        <w:t xml:space="preserve"> 449</w:t>
      </w:r>
      <w:r>
        <w:rPr>
          <w:rFonts w:ascii="Times New Roman" w:hAnsi="Times New Roman"/>
          <w:sz w:val="28"/>
          <w:highlight w:val="white"/>
          <w:lang w:val="ru-RU"/>
        </w:rPr>
        <w:t xml:space="preserve"> 178</w:t>
      </w:r>
      <w:r>
        <w:rPr>
          <w:rFonts w:ascii="Times New Roman" w:hAnsi="Times New Roman"/>
          <w:sz w:val="28"/>
          <w:highlight w:val="white"/>
          <w:lang w:val="ru-RU"/>
        </w:rPr>
        <w:t xml:space="preserve"> тыс. рублей с превышением расходов над доходами в сумме </w:t>
      </w:r>
      <w:r>
        <w:rPr>
          <w:rFonts w:ascii="Times New Roman" w:hAnsi="Times New Roman"/>
          <w:sz w:val="28"/>
          <w:highlight w:val="white"/>
          <w:lang w:val="ru-RU"/>
        </w:rPr>
        <w:t xml:space="preserve">540 220 </w:t>
      </w:r>
      <w:r>
        <w:rPr>
          <w:rFonts w:ascii="Times New Roman" w:hAnsi="Times New Roman"/>
          <w:sz w:val="28"/>
          <w:highlight w:val="white"/>
          <w:lang w:val="ru-RU"/>
        </w:rPr>
        <w:t xml:space="preserve">тыс. рублей.</w:t>
      </w:r>
      <w:r>
        <w:rPr>
          <w:highlight w:val="white"/>
          <w:lang w:val="ru-RU"/>
        </w:rPr>
      </w:r>
      <w:r/>
    </w:p>
    <w:p>
      <w:pPr>
        <w:ind w:left="0" w:firstLine="709"/>
        <w:jc w:val="both"/>
        <w:widowControl w:val="off"/>
        <w:rPr>
          <w:highlight w:val="white"/>
          <w:lang w:val="ru-RU"/>
        </w:rPr>
      </w:pPr>
      <w:r>
        <w:rPr>
          <w:highlight w:val="white"/>
          <w:lang w:val="ru-RU"/>
        </w:rPr>
        <w:t xml:space="preserve">По сравнению с аналогичным периодом прошлого года объем поступлений в бюд</w:t>
      </w:r>
      <w:r>
        <w:rPr>
          <w:highlight w:val="white"/>
          <w:lang w:val="ru-RU"/>
        </w:rPr>
        <w:t xml:space="preserve">жет города Ставрополя </w:t>
      </w:r>
      <w:r>
        <w:rPr>
          <w:highlight w:val="white"/>
          <w:lang w:val="ru-RU"/>
        </w:rPr>
        <w:t xml:space="preserve">увеличился</w:t>
      </w:r>
      <w:r>
        <w:rPr>
          <w:highlight w:val="white"/>
          <w:lang w:val="ru-RU"/>
        </w:rPr>
        <w:t xml:space="preserve"> на </w:t>
      </w:r>
      <w:r>
        <w:rPr>
          <w:highlight w:val="white"/>
          <w:lang w:val="ru-RU"/>
        </w:rPr>
        <w:t xml:space="preserve">702 248</w:t>
      </w:r>
      <w:r>
        <w:rPr>
          <w:highlight w:val="white"/>
          <w:lang w:val="ru-RU"/>
        </w:rPr>
        <w:t xml:space="preserve"> тыс. </w:t>
      </w:r>
      <w:r>
        <w:rPr>
          <w:highlight w:val="white"/>
          <w:lang w:val="ru-RU"/>
        </w:rPr>
        <w:t xml:space="preserve">рублей, или на</w:t>
      </w:r>
      <w:r>
        <w:rPr>
          <w:highlight w:val="white"/>
          <w:lang w:val="ru-RU"/>
        </w:rPr>
        <w:t xml:space="preserve"> 1</w:t>
      </w:r>
      <w:r>
        <w:rPr>
          <w:highlight w:val="white"/>
          <w:lang w:val="ru-RU"/>
        </w:rPr>
        <w:t xml:space="preserve">6</w:t>
      </w:r>
      <w:r>
        <w:rPr>
          <w:highlight w:val="white"/>
          <w:lang w:val="ru-RU"/>
        </w:rPr>
        <w:t xml:space="preserve">,</w:t>
      </w:r>
      <w:r>
        <w:rPr>
          <w:highlight w:val="white"/>
          <w:lang w:val="ru-RU"/>
        </w:rPr>
        <w:t xml:space="preserve">7</w:t>
      </w:r>
      <w:r>
        <w:rPr>
          <w:highlight w:val="white"/>
          <w:lang w:val="ru-RU"/>
        </w:rPr>
        <w:t xml:space="preserve"> процента. </w:t>
      </w:r>
      <w:r>
        <w:rPr>
          <w:highlight w:val="white"/>
          <w:lang w:val="ru-RU"/>
        </w:rPr>
        <w:t xml:space="preserve">П</w:t>
      </w:r>
      <w:r>
        <w:rPr>
          <w:highlight w:val="white"/>
          <w:lang w:val="ru-RU"/>
        </w:rPr>
        <w:t xml:space="preserve">оступления по налоговым и неналоговым доходам </w:t>
      </w:r>
      <w:r>
        <w:rPr>
          <w:highlight w:val="white"/>
          <w:lang w:val="ru-RU"/>
        </w:rPr>
        <w:t xml:space="preserve">с</w:t>
      </w:r>
      <w:r>
        <w:rPr>
          <w:highlight w:val="white"/>
          <w:lang w:val="ru-RU"/>
        </w:rPr>
        <w:t xml:space="preserve">ократились</w:t>
      </w:r>
      <w:r>
        <w:rPr>
          <w:highlight w:val="white"/>
          <w:lang w:val="ru-RU"/>
        </w:rPr>
        <w:t xml:space="preserve"> на </w:t>
      </w:r>
      <w:r>
        <w:rPr>
          <w:highlight w:val="white"/>
          <w:lang w:val="ru-RU"/>
        </w:rPr>
        <w:t xml:space="preserve">7 615</w:t>
      </w:r>
      <w:r>
        <w:rPr>
          <w:highlight w:val="white"/>
          <w:lang w:val="ru-RU"/>
        </w:rPr>
        <w:t xml:space="preserve"> тыс. рублей, или на </w:t>
      </w:r>
      <w:r>
        <w:rPr>
          <w:highlight w:val="white"/>
          <w:lang w:val="ru-RU"/>
        </w:rPr>
        <w:t xml:space="preserve">0</w:t>
      </w:r>
      <w:r>
        <w:rPr>
          <w:highlight w:val="white"/>
          <w:lang w:val="ru-RU"/>
        </w:rPr>
        <w:t xml:space="preserve">,</w:t>
      </w:r>
      <w:r>
        <w:rPr>
          <w:highlight w:val="white"/>
          <w:lang w:val="ru-RU"/>
        </w:rPr>
        <w:t xml:space="preserve">5</w:t>
      </w:r>
      <w:r>
        <w:rPr>
          <w:highlight w:val="white"/>
          <w:lang w:val="ru-RU"/>
        </w:rPr>
        <w:t xml:space="preserve"> процента</w:t>
      </w:r>
      <w:r>
        <w:rPr>
          <w:highlight w:val="white"/>
          <w:lang w:val="ru-RU"/>
        </w:rPr>
        <w:t xml:space="preserve">.</w:t>
      </w:r>
      <w:r>
        <w:rPr>
          <w:highlight w:val="white"/>
          <w:lang w:val="ru-RU"/>
        </w:rPr>
      </w:r>
      <w:r/>
    </w:p>
    <w:p>
      <w:pPr>
        <w:ind w:left="0" w:firstLine="709"/>
        <w:jc w:val="both"/>
        <w:rPr>
          <w:highlight w:val="white"/>
          <w:lang w:val="ru-RU"/>
        </w:rPr>
      </w:pPr>
      <w:r>
        <w:rPr>
          <w:highlight w:val="white"/>
          <w:lang w:val="ru-RU"/>
        </w:rPr>
        <w:t xml:space="preserve">Объем произведенных расходов увеличился по сравнению с аналогичным периодом 202</w:t>
      </w:r>
      <w:r>
        <w:rPr>
          <w:highlight w:val="white"/>
          <w:lang w:val="ru-RU"/>
        </w:rPr>
        <w:t xml:space="preserve">2</w:t>
      </w:r>
      <w:r>
        <w:rPr>
          <w:highlight w:val="white"/>
          <w:lang w:val="ru-RU"/>
        </w:rPr>
        <w:t xml:space="preserve"> года на 1 055 861</w:t>
      </w:r>
      <w:r>
        <w:rPr>
          <w:sz w:val="22"/>
          <w:highlight w:val="white"/>
          <w:lang w:val="ru-RU"/>
        </w:rPr>
        <w:t xml:space="preserve"> </w:t>
      </w:r>
      <w:r>
        <w:rPr>
          <w:highlight w:val="white"/>
          <w:lang w:val="ru-RU"/>
        </w:rPr>
        <w:t xml:space="preserve">тыс. рублей, или на </w:t>
      </w:r>
      <w:r>
        <w:rPr>
          <w:highlight w:val="white"/>
          <w:lang w:val="ru-RU"/>
        </w:rPr>
        <w:br/>
      </w:r>
      <w:r>
        <w:rPr>
          <w:highlight w:val="white"/>
          <w:lang w:val="ru-RU"/>
        </w:rPr>
        <w:t xml:space="preserve">24,0 </w:t>
      </w:r>
      <w:r>
        <w:rPr>
          <w:highlight w:val="white"/>
          <w:lang w:val="ru-RU"/>
        </w:rPr>
        <w:t xml:space="preserve">процента.</w:t>
      </w:r>
      <w:r>
        <w:rPr>
          <w:highlight w:val="white"/>
          <w:lang w:val="ru-RU"/>
        </w:rPr>
      </w:r>
      <w:r/>
    </w:p>
    <w:p>
      <w:pPr>
        <w:ind w:left="0" w:firstLine="709"/>
        <w:jc w:val="both"/>
        <w:rPr>
          <w:highlight w:val="white"/>
          <w:lang w:val="ru-RU"/>
        </w:rPr>
      </w:pPr>
      <w:r>
        <w:rPr>
          <w:highlight w:val="white"/>
          <w:lang w:val="ru-RU"/>
        </w:rPr>
      </w:r>
      <w:r>
        <w:rPr>
          <w:highlight w:val="white"/>
          <w:lang w:val="ru-RU"/>
        </w:rPr>
      </w:r>
      <w:r/>
    </w:p>
    <w:p>
      <w:pPr>
        <w:ind w:left="0" w:firstLine="2694"/>
        <w:jc w:val="both"/>
        <w:widowControl w:val="off"/>
        <w:rPr>
          <w:highlight w:val="white"/>
          <w:lang w:val="ru-RU"/>
        </w:rPr>
      </w:pPr>
      <w:r>
        <w:rPr>
          <w:highlight w:val="white"/>
          <w:lang w:val="ru-RU"/>
        </w:rPr>
        <w:t xml:space="preserve">Доходы бюджета города Ставрополя</w:t>
      </w:r>
      <w:r>
        <w:rPr>
          <w:highlight w:val="white"/>
          <w:lang w:val="ru-RU"/>
        </w:rPr>
      </w:r>
      <w:r/>
    </w:p>
    <w:p>
      <w:pPr>
        <w:ind w:left="0" w:firstLine="2694"/>
        <w:jc w:val="both"/>
        <w:widowControl w:val="off"/>
        <w:rPr>
          <w:highlight w:val="white"/>
          <w:lang w:val="ru-RU"/>
        </w:rPr>
      </w:pPr>
      <w:r>
        <w:rPr>
          <w:highlight w:val="white"/>
          <w:lang w:val="ru-RU"/>
        </w:rPr>
      </w:r>
      <w:r>
        <w:rPr>
          <w:highlight w:val="white"/>
          <w:lang w:val="ru-RU"/>
        </w:rPr>
      </w:r>
      <w:r/>
    </w:p>
    <w:p>
      <w:pPr>
        <w:ind w:left="0" w:firstLine="709"/>
        <w:jc w:val="both"/>
        <w:widowControl w:val="off"/>
        <w:tabs>
          <w:tab w:val="left" w:pos="709" w:leader="none"/>
        </w:tabs>
        <w:rPr>
          <w:highlight w:val="white"/>
          <w:lang w:val="ru-RU"/>
        </w:rPr>
      </w:pPr>
      <w:r>
        <w:rPr>
          <w:highlight w:val="white"/>
          <w:lang w:val="ru-RU"/>
        </w:rPr>
        <w:t xml:space="preserve">За </w:t>
      </w:r>
      <w:r>
        <w:rPr>
          <w:highlight w:val="white"/>
          <w:lang w:val="ru-RU"/>
        </w:rPr>
        <w:t xml:space="preserve">январь</w:t>
      </w:r>
      <w:r>
        <w:rPr>
          <w:highlight w:val="white"/>
          <w:lang w:val="ru-RU"/>
        </w:rPr>
        <w:t xml:space="preserve">-</w:t>
      </w:r>
      <w:r>
        <w:rPr>
          <w:highlight w:val="white"/>
          <w:lang w:val="ru-RU"/>
        </w:rPr>
        <w:t xml:space="preserve">апрель</w:t>
      </w:r>
      <w:r>
        <w:rPr>
          <w:highlight w:val="white"/>
          <w:lang w:val="ru-RU"/>
        </w:rPr>
        <w:t xml:space="preserve"> </w:t>
      </w:r>
      <w:r>
        <w:rPr>
          <w:highlight w:val="white"/>
          <w:lang w:val="ru-RU"/>
        </w:rPr>
        <w:t xml:space="preserve">202</w:t>
      </w:r>
      <w:r>
        <w:rPr>
          <w:highlight w:val="white"/>
          <w:lang w:val="ru-RU"/>
        </w:rPr>
        <w:t xml:space="preserve">3</w:t>
      </w:r>
      <w:r>
        <w:rPr>
          <w:highlight w:val="white"/>
          <w:lang w:val="ru-RU"/>
        </w:rPr>
        <w:t xml:space="preserve"> год</w:t>
      </w:r>
      <w:r>
        <w:rPr>
          <w:highlight w:val="white"/>
          <w:lang w:val="ru-RU"/>
        </w:rPr>
        <w:t xml:space="preserve">а</w:t>
      </w:r>
      <w:r>
        <w:rPr>
          <w:highlight w:val="white"/>
          <w:lang w:val="ru-RU"/>
        </w:rPr>
        <w:t xml:space="preserve"> объем налоговых и неналоговых доходов в </w:t>
      </w:r>
      <w:r>
        <w:rPr>
          <w:highlight w:val="white"/>
          <w:lang w:val="ru-RU"/>
        </w:rPr>
        <w:t xml:space="preserve">бюджет города Ставрополя составил </w:t>
      </w:r>
      <w:r>
        <w:rPr>
          <w:highlight w:val="white"/>
          <w:lang w:val="ru-RU"/>
        </w:rPr>
        <w:t xml:space="preserve">1 573 613</w:t>
      </w:r>
      <w:r>
        <w:rPr>
          <w:highlight w:val="white"/>
          <w:lang w:val="ru-RU"/>
        </w:rPr>
        <w:t xml:space="preserve"> </w:t>
      </w:r>
      <w:r>
        <w:rPr>
          <w:highlight w:val="white"/>
          <w:lang w:val="ru-RU"/>
        </w:rPr>
        <w:t xml:space="preserve">тыс. </w:t>
      </w:r>
      <w:r>
        <w:rPr>
          <w:highlight w:val="white"/>
          <w:lang w:val="ru-RU"/>
        </w:rPr>
        <w:t xml:space="preserve">рублей. Бюджетные назначения исполнены на </w:t>
      </w:r>
      <w:r>
        <w:rPr>
          <w:highlight w:val="white"/>
          <w:lang w:val="ru-RU"/>
        </w:rPr>
        <w:t xml:space="preserve">95,4</w:t>
      </w:r>
      <w:r>
        <w:rPr>
          <w:highlight w:val="white"/>
          <w:lang w:val="ru-RU"/>
        </w:rPr>
        <w:t xml:space="preserve"> процент</w:t>
      </w:r>
      <w:r>
        <w:rPr>
          <w:highlight w:val="white"/>
          <w:lang w:val="ru-RU"/>
        </w:rPr>
        <w:t xml:space="preserve">ов</w:t>
      </w:r>
      <w:r>
        <w:rPr>
          <w:highlight w:val="white"/>
          <w:lang w:val="ru-RU"/>
        </w:rPr>
        <w:t xml:space="preserve">, </w:t>
      </w:r>
      <w:r>
        <w:rPr>
          <w:highlight w:val="white"/>
          <w:lang w:val="ru-RU"/>
        </w:rPr>
        <w:t xml:space="preserve">плановый прогнозный показатель по нало</w:t>
      </w:r>
      <w:r>
        <w:rPr>
          <w:highlight w:val="white"/>
          <w:lang w:val="ru-RU"/>
        </w:rPr>
        <w:t xml:space="preserve">говым и неналоговым доходам не </w:t>
      </w:r>
      <w:r>
        <w:rPr>
          <w:highlight w:val="white"/>
          <w:lang w:val="ru-RU"/>
        </w:rPr>
        <w:t xml:space="preserve">выполнен на</w:t>
      </w:r>
      <w:r>
        <w:rPr>
          <w:highlight w:val="white"/>
          <w:lang w:val="ru-RU"/>
        </w:rPr>
        <w:t xml:space="preserve"> </w:t>
      </w:r>
      <w:r>
        <w:rPr>
          <w:highlight w:val="white"/>
          <w:lang w:val="ru-RU"/>
        </w:rPr>
        <w:t xml:space="preserve">76 719</w:t>
      </w:r>
      <w:r>
        <w:rPr>
          <w:highlight w:val="white"/>
          <w:lang w:val="ru-RU"/>
        </w:rPr>
        <w:t xml:space="preserve"> </w:t>
      </w:r>
      <w:r>
        <w:rPr>
          <w:highlight w:val="white"/>
          <w:lang w:val="ru-RU"/>
        </w:rPr>
        <w:t xml:space="preserve">тыс. рублей.</w:t>
      </w:r>
      <w:r>
        <w:rPr>
          <w:highlight w:val="white"/>
          <w:lang w:val="ru-RU"/>
        </w:rPr>
      </w:r>
      <w:r/>
    </w:p>
    <w:p>
      <w:pPr>
        <w:ind w:left="0" w:firstLine="709"/>
        <w:jc w:val="both"/>
        <w:widowControl w:val="off"/>
        <w:tabs>
          <w:tab w:val="left" w:pos="709" w:leader="none"/>
        </w:tabs>
        <w:rPr>
          <w:highlight w:val="white"/>
          <w:lang w:val="ru-RU"/>
        </w:rPr>
      </w:pPr>
      <w:r>
        <w:rPr>
          <w:highlight w:val="white"/>
          <w:lang w:val="ru-RU"/>
        </w:rPr>
        <w:t xml:space="preserve">Структура доходов:</w:t>
      </w:r>
      <w:r>
        <w:rPr>
          <w:highlight w:val="white"/>
          <w:lang w:val="ru-RU"/>
        </w:rPr>
      </w:r>
      <w:r/>
    </w:p>
    <w:p>
      <w:pPr>
        <w:ind w:left="0" w:firstLine="708"/>
        <w:jc w:val="both"/>
        <w:widowControl w:val="off"/>
        <w:rPr>
          <w:highlight w:val="white"/>
          <w:lang w:val="ru-RU"/>
        </w:rPr>
      </w:pPr>
      <w:r>
        <w:rPr>
          <w:highlight w:val="white"/>
          <w:lang w:val="ru-RU"/>
        </w:rPr>
        <w:t xml:space="preserve">налоговые доходы – </w:t>
      </w:r>
      <w:r>
        <w:rPr>
          <w:highlight w:val="white"/>
          <w:lang w:val="ru-RU"/>
        </w:rPr>
        <w:t xml:space="preserve">1 326 485</w:t>
      </w:r>
      <w:r>
        <w:rPr>
          <w:highlight w:val="white"/>
          <w:lang w:val="ru-RU"/>
        </w:rPr>
        <w:t xml:space="preserve"> </w:t>
      </w:r>
      <w:r>
        <w:rPr>
          <w:highlight w:val="white"/>
          <w:lang w:val="ru-RU"/>
        </w:rPr>
        <w:t xml:space="preserve">тыс. рублей (</w:t>
      </w:r>
      <w:r>
        <w:rPr>
          <w:highlight w:val="white"/>
          <w:lang w:val="ru-RU"/>
        </w:rPr>
        <w:t xml:space="preserve">8</w:t>
      </w:r>
      <w:r>
        <w:rPr>
          <w:highlight w:val="white"/>
          <w:lang w:val="ru-RU"/>
        </w:rPr>
        <w:t xml:space="preserve">4</w:t>
      </w:r>
      <w:r>
        <w:rPr>
          <w:highlight w:val="white"/>
          <w:lang w:val="ru-RU"/>
        </w:rPr>
        <w:t xml:space="preserve">,</w:t>
      </w:r>
      <w:r>
        <w:rPr>
          <w:highlight w:val="white"/>
          <w:lang w:val="ru-RU"/>
        </w:rPr>
        <w:t xml:space="preserve">3</w:t>
      </w:r>
      <w:r>
        <w:rPr>
          <w:highlight w:val="white"/>
          <w:lang w:val="ru-RU"/>
        </w:rPr>
        <w:t xml:space="preserve"> процента к сумме налоговых и неналоговых доходов);</w:t>
      </w:r>
      <w:r>
        <w:rPr>
          <w:sz w:val="10"/>
          <w:highlight w:val="white"/>
          <w:lang w:val="ru-RU"/>
        </w:rPr>
        <w:t xml:space="preserve"> </w:t>
      </w:r>
      <w:r>
        <w:rPr>
          <w:highlight w:val="white"/>
          <w:lang w:val="ru-RU"/>
        </w:rPr>
      </w:r>
      <w:r/>
    </w:p>
    <w:p>
      <w:pPr>
        <w:ind w:left="0" w:firstLine="708"/>
        <w:jc w:val="both"/>
        <w:widowControl w:val="off"/>
        <w:rPr>
          <w:highlight w:val="white"/>
          <w:lang w:val="ru-RU"/>
        </w:rPr>
      </w:pPr>
      <w:r>
        <w:rPr>
          <w:highlight w:val="white"/>
          <w:lang w:val="ru-RU"/>
        </w:rPr>
        <w:t xml:space="preserve">неналоговые доходы – </w:t>
      </w:r>
      <w:r>
        <w:rPr>
          <w:highlight w:val="white"/>
          <w:lang w:val="ru-RU"/>
        </w:rPr>
        <w:t xml:space="preserve">247 128</w:t>
      </w:r>
      <w:r>
        <w:rPr>
          <w:highlight w:val="white"/>
          <w:lang w:val="ru-RU"/>
        </w:rPr>
        <w:t xml:space="preserve"> </w:t>
      </w:r>
      <w:r>
        <w:rPr>
          <w:highlight w:val="white"/>
          <w:lang w:val="ru-RU"/>
        </w:rPr>
        <w:t xml:space="preserve">тыс. рублей (</w:t>
      </w:r>
      <w:r>
        <w:rPr>
          <w:highlight w:val="white"/>
          <w:lang w:val="ru-RU"/>
        </w:rPr>
        <w:t xml:space="preserve">15,7</w:t>
      </w:r>
      <w:r>
        <w:rPr>
          <w:highlight w:val="white"/>
          <w:lang w:val="ru-RU"/>
        </w:rPr>
        <w:t xml:space="preserve"> процент</w:t>
      </w:r>
      <w:r>
        <w:rPr>
          <w:highlight w:val="white"/>
          <w:lang w:val="ru-RU"/>
        </w:rPr>
        <w:t xml:space="preserve">а</w:t>
      </w:r>
      <w:r>
        <w:rPr>
          <w:highlight w:val="white"/>
          <w:lang w:val="ru-RU"/>
        </w:rPr>
        <w:t xml:space="preserve"> к сумме налоговых и неналоговых доходов);</w:t>
      </w:r>
      <w:r>
        <w:rPr>
          <w:highlight w:val="white"/>
          <w:lang w:val="ru-RU"/>
        </w:rPr>
      </w:r>
      <w:r/>
    </w:p>
    <w:p>
      <w:pPr>
        <w:ind w:left="0" w:firstLine="709"/>
        <w:jc w:val="both"/>
        <w:widowControl w:val="off"/>
        <w:tabs>
          <w:tab w:val="left" w:pos="709" w:leader="none"/>
        </w:tabs>
        <w:rPr>
          <w:highlight w:val="white"/>
          <w:lang w:val="ru-RU"/>
        </w:rPr>
      </w:pPr>
      <w:r>
        <w:rPr>
          <w:highlight w:val="white"/>
          <w:lang w:val="ru-RU"/>
        </w:rPr>
        <w:t xml:space="preserve">безвозмездные поступления – </w:t>
      </w:r>
      <w:r>
        <w:rPr>
          <w:highlight w:val="white"/>
          <w:lang w:val="ru-RU"/>
        </w:rPr>
        <w:t xml:space="preserve">3 335 345</w:t>
      </w:r>
      <w:r>
        <w:rPr>
          <w:highlight w:val="white"/>
          <w:lang w:val="ru-RU"/>
        </w:rPr>
        <w:t xml:space="preserve"> </w:t>
      </w:r>
      <w:r>
        <w:rPr>
          <w:highlight w:val="white"/>
          <w:lang w:val="ru-RU"/>
        </w:rPr>
        <w:t xml:space="preserve">тыс. рублей (</w:t>
      </w:r>
      <w:r>
        <w:rPr>
          <w:highlight w:val="white"/>
          <w:lang w:val="ru-RU"/>
        </w:rPr>
        <w:t xml:space="preserve">из них </w:t>
      </w:r>
      <w:r>
        <w:rPr>
          <w:highlight w:val="white"/>
          <w:lang w:val="ru-RU"/>
        </w:rPr>
        <w:t xml:space="preserve">возврат остатков прошлых лет субсидий и субвенций из бюджетов городских округов в сумме </w:t>
      </w:r>
      <w:r>
        <w:rPr>
          <w:highlight w:val="white"/>
          <w:lang w:val="ru-RU"/>
        </w:rPr>
        <w:t xml:space="preserve">72 799</w:t>
      </w:r>
      <w:r>
        <w:rPr>
          <w:highlight w:val="white"/>
          <w:lang w:val="ru-RU"/>
        </w:rPr>
        <w:t xml:space="preserve"> тыс. рублей).</w:t>
      </w:r>
      <w:r>
        <w:rPr>
          <w:highlight w:val="white"/>
          <w:lang w:val="ru-RU"/>
        </w:rPr>
        <w:t xml:space="preserve"> </w:t>
      </w:r>
      <w:r>
        <w:rPr>
          <w:highlight w:val="white"/>
          <w:lang w:val="ru-RU"/>
        </w:rPr>
      </w:r>
      <w:r/>
    </w:p>
    <w:p>
      <w:pPr>
        <w:ind w:left="0" w:firstLine="709"/>
        <w:jc w:val="both"/>
        <w:widowControl w:val="off"/>
        <w:tabs>
          <w:tab w:val="left" w:pos="709" w:leader="none"/>
        </w:tabs>
        <w:rPr>
          <w:highlight w:val="white"/>
          <w:lang w:val="ru-RU"/>
        </w:rPr>
      </w:pPr>
      <w:r>
        <w:rPr>
          <w:highlight w:val="white"/>
          <w:lang w:val="ru-RU"/>
        </w:rPr>
        <w:t xml:space="preserve">План по налоговым доходам</w:t>
      </w:r>
      <w:r>
        <w:rPr>
          <w:highlight w:val="white"/>
          <w:lang w:val="ru-RU"/>
        </w:rPr>
        <w:t xml:space="preserve"> выполнен</w:t>
      </w:r>
      <w:r>
        <w:rPr>
          <w:highlight w:val="white"/>
          <w:lang w:val="ru-RU"/>
        </w:rPr>
        <w:t xml:space="preserve"> на </w:t>
      </w:r>
      <w:r>
        <w:rPr>
          <w:highlight w:val="white"/>
          <w:lang w:val="ru-RU"/>
        </w:rPr>
        <w:t xml:space="preserve">96,3 </w:t>
      </w:r>
      <w:r>
        <w:rPr>
          <w:highlight w:val="white"/>
          <w:lang w:val="ru-RU"/>
        </w:rPr>
        <w:t xml:space="preserve">процента, в бюджет </w:t>
      </w:r>
      <w:r>
        <w:rPr>
          <w:highlight w:val="white"/>
          <w:lang w:val="ru-RU"/>
        </w:rPr>
        <w:t xml:space="preserve">города Ставрополя </w:t>
      </w:r>
      <w:r>
        <w:rPr>
          <w:highlight w:val="white"/>
          <w:lang w:val="ru-RU"/>
        </w:rPr>
        <w:t xml:space="preserve">не</w:t>
      </w:r>
      <w:r>
        <w:rPr>
          <w:highlight w:val="white"/>
          <w:lang w:val="ru-RU"/>
        </w:rPr>
        <w:t xml:space="preserve"> поступило платежей в сумме </w:t>
      </w:r>
      <w:r>
        <w:rPr>
          <w:highlight w:val="white"/>
          <w:lang w:val="ru-RU"/>
        </w:rPr>
        <w:t xml:space="preserve">50 420</w:t>
      </w:r>
      <w:r>
        <w:rPr>
          <w:highlight w:val="white"/>
          <w:lang w:val="ru-RU"/>
        </w:rPr>
        <w:t xml:space="preserve"> </w:t>
      </w:r>
      <w:r>
        <w:rPr>
          <w:highlight w:val="white"/>
          <w:lang w:val="ru-RU"/>
        </w:rPr>
        <w:t xml:space="preserve">тыс. рублей.</w:t>
      </w:r>
      <w:r>
        <w:rPr>
          <w:highlight w:val="white"/>
          <w:lang w:val="ru-RU"/>
        </w:rPr>
        <w:t xml:space="preserve"> </w:t>
      </w:r>
      <w:r>
        <w:rPr>
          <w:highlight w:val="white"/>
          <w:lang w:val="ru-RU"/>
        </w:rPr>
      </w:r>
      <w:r/>
    </w:p>
    <w:p>
      <w:pPr>
        <w:ind w:left="0" w:firstLine="709"/>
        <w:jc w:val="both"/>
        <w:widowControl w:val="off"/>
        <w:tabs>
          <w:tab w:val="left" w:pos="709" w:leader="none"/>
        </w:tabs>
        <w:rPr>
          <w:highlight w:val="white"/>
          <w:lang w:val="ru-RU"/>
        </w:rPr>
      </w:pPr>
      <w:r>
        <w:rPr>
          <w:highlight w:val="white"/>
          <w:lang w:val="ru-RU"/>
        </w:rPr>
        <w:t xml:space="preserve">План по налоговым доходам не выполнен:</w:t>
      </w:r>
      <w:r>
        <w:rPr>
          <w:highlight w:val="white"/>
          <w:lang w:val="ru-RU"/>
        </w:rPr>
      </w:r>
      <w:r/>
    </w:p>
    <w:p>
      <w:pPr>
        <w:ind w:left="0" w:firstLine="709"/>
        <w:jc w:val="both"/>
        <w:rPr>
          <w:highlight w:val="white"/>
          <w:lang w:val="ru-RU"/>
        </w:rPr>
      </w:pPr>
      <w:r>
        <w:rPr>
          <w:highlight w:val="white"/>
          <w:lang w:val="ru-RU"/>
        </w:rPr>
        <w:t xml:space="preserve">по налогу на имущество физических лиц – на 25 122 тыс. рублей</w:t>
      </w:r>
      <w:r>
        <w:rPr>
          <w:highlight w:val="white"/>
          <w:lang w:val="ru-RU"/>
        </w:rPr>
        <w:t xml:space="preserve">;</w:t>
      </w:r>
      <w:r>
        <w:rPr>
          <w:highlight w:val="white"/>
          <w:lang w:val="ru-RU"/>
        </w:rPr>
        <w:t xml:space="preserve"> </w:t>
      </w:r>
      <w:r>
        <w:rPr>
          <w:highlight w:val="white"/>
          <w:lang w:val="ru-RU"/>
        </w:rPr>
        <w:t xml:space="preserve">по единому сельскохозяйственному налогу – на 24 632</w:t>
      </w:r>
      <w:r>
        <w:rPr>
          <w:highlight w:val="white"/>
          <w:lang w:val="ru-RU"/>
        </w:rPr>
        <w:t xml:space="preserve"> тыс. рублей</w:t>
      </w:r>
      <w:r>
        <w:rPr>
          <w:highlight w:val="white"/>
          <w:lang w:val="ru-RU"/>
        </w:rPr>
        <w:t xml:space="preserve">;</w:t>
      </w:r>
      <w:r>
        <w:rPr>
          <w:highlight w:val="white"/>
          <w:lang w:val="ru-RU"/>
        </w:rPr>
        <w:t xml:space="preserve"> </w:t>
      </w:r>
      <w:r>
        <w:rPr>
          <w:highlight w:val="white"/>
          <w:lang w:val="ru-RU"/>
        </w:rPr>
        <w:t xml:space="preserve">по налогу на доходы физических лиц – на </w:t>
      </w:r>
      <w:r>
        <w:rPr>
          <w:highlight w:val="white"/>
          <w:lang w:val="ru-RU"/>
        </w:rPr>
        <w:t xml:space="preserve">7 290</w:t>
      </w:r>
      <w:r>
        <w:rPr>
          <w:highlight w:val="white"/>
          <w:lang w:val="ru-RU"/>
        </w:rPr>
        <w:t xml:space="preserve"> тыс. рублей</w:t>
      </w:r>
      <w:r>
        <w:rPr>
          <w:highlight w:val="white"/>
          <w:lang w:val="ru-RU"/>
        </w:rPr>
        <w:t xml:space="preserve"> </w:t>
      </w:r>
      <w:r>
        <w:rPr>
          <w:highlight w:val="white"/>
          <w:lang w:val="ru-RU"/>
        </w:rPr>
        <w:t xml:space="preserve">(администратор – Управление Федеральной налоговой </w:t>
      </w:r>
      <w:r>
        <w:rPr>
          <w:highlight w:val="white"/>
          <w:lang w:val="ru-RU"/>
        </w:rPr>
        <w:t xml:space="preserve">службы по Ставропольскому краю).</w:t>
      </w:r>
      <w:r>
        <w:rPr>
          <w:highlight w:val="white"/>
          <w:lang w:val="ru-RU"/>
        </w:rPr>
      </w:r>
      <w:r/>
    </w:p>
    <w:p>
      <w:pPr>
        <w:ind w:left="0" w:firstLine="709"/>
        <w:jc w:val="both"/>
        <w:widowControl w:val="off"/>
        <w:tabs>
          <w:tab w:val="left" w:pos="709" w:leader="none"/>
        </w:tabs>
        <w:rPr>
          <w:highlight w:val="white"/>
          <w:lang w:val="ru-RU"/>
        </w:rPr>
      </w:pPr>
      <w:r>
        <w:rPr>
          <w:highlight w:val="white"/>
          <w:lang w:val="ru-RU"/>
        </w:rPr>
        <w:t xml:space="preserve">В связи с проведением налоговыми органами </w:t>
      </w:r>
      <w:r>
        <w:rPr>
          <w:highlight w:val="white"/>
          <w:lang w:val="ru-RU"/>
        </w:rPr>
        <w:t xml:space="preserve">мероприятий </w:t>
      </w:r>
      <w:r>
        <w:rPr>
          <w:highlight w:val="white"/>
          <w:lang w:val="ru-RU"/>
        </w:rPr>
        <w:t xml:space="preserve">по формированию сальдо Единого налогового счета </w:t>
      </w:r>
      <w:r>
        <w:rPr>
          <w:highlight w:val="white"/>
          <w:lang w:val="ru-RU"/>
        </w:rPr>
        <w:t xml:space="preserve">из бюджета города Ставрополя </w:t>
      </w:r>
      <w:r>
        <w:rPr>
          <w:highlight w:val="white"/>
          <w:lang w:val="ru-RU"/>
        </w:rPr>
        <w:t xml:space="preserve">произведен возврат</w:t>
      </w:r>
      <w:r>
        <w:rPr>
          <w:highlight w:val="white"/>
          <w:lang w:val="ru-RU"/>
        </w:rPr>
        <w:t xml:space="preserve"> </w:t>
      </w:r>
      <w:r>
        <w:rPr>
          <w:highlight w:val="white"/>
          <w:lang w:val="ru-RU"/>
        </w:rPr>
        <w:t xml:space="preserve">платежей </w:t>
      </w:r>
      <w:r>
        <w:rPr>
          <w:highlight w:val="white"/>
          <w:lang w:val="ru-RU"/>
        </w:rPr>
        <w:t xml:space="preserve">по единому налогу на вмененный доход от отдельных видов деятельности (-</w:t>
      </w:r>
      <w:r>
        <w:rPr>
          <w:highlight w:val="white"/>
          <w:lang w:val="ru-RU"/>
        </w:rPr>
        <w:t xml:space="preserve">5</w:t>
      </w:r>
      <w:r>
        <w:rPr>
          <w:highlight w:val="white"/>
          <w:lang w:val="ru-RU"/>
        </w:rPr>
        <w:t xml:space="preserve"> </w:t>
      </w:r>
      <w:r>
        <w:rPr>
          <w:highlight w:val="white"/>
          <w:lang w:val="ru-RU"/>
        </w:rPr>
        <w:t xml:space="preserve">796</w:t>
      </w:r>
      <w:r>
        <w:rPr>
          <w:highlight w:val="white"/>
          <w:lang w:val="ru-RU"/>
        </w:rPr>
        <w:t xml:space="preserve"> тыс. рублей</w:t>
      </w:r>
      <w:r>
        <w:rPr>
          <w:highlight w:val="white"/>
          <w:lang w:val="ru-RU"/>
        </w:rPr>
        <w:t xml:space="preserve">).</w:t>
      </w:r>
      <w:r>
        <w:rPr>
          <w:highlight w:val="white"/>
          <w:lang w:val="ru-RU"/>
        </w:rPr>
        <w:t xml:space="preserve"> </w:t>
      </w:r>
      <w:r>
        <w:rPr>
          <w:highlight w:val="white"/>
          <w:lang w:val="ru-RU"/>
        </w:rPr>
      </w:r>
      <w:r/>
    </w:p>
    <w:p>
      <w:pPr>
        <w:ind w:left="0" w:firstLine="709"/>
        <w:jc w:val="both"/>
        <w:widowControl w:val="off"/>
        <w:tabs>
          <w:tab w:val="left" w:pos="709" w:leader="none"/>
        </w:tabs>
        <w:rPr>
          <w:highlight w:val="white"/>
          <w:lang w:val="ru-RU"/>
        </w:rPr>
      </w:pPr>
      <w:r>
        <w:rPr>
          <w:highlight w:val="white"/>
          <w:lang w:val="ru-RU"/>
        </w:rPr>
        <w:t xml:space="preserve">В доход бюджета города Ставрополя сверх установленных плановых назначений поступили платежи:</w:t>
      </w:r>
      <w:r>
        <w:rPr>
          <w:highlight w:val="white"/>
          <w:lang w:val="ru-RU"/>
        </w:rPr>
      </w:r>
      <w:r/>
    </w:p>
    <w:p>
      <w:pPr>
        <w:ind w:left="0" w:firstLine="709"/>
        <w:jc w:val="both"/>
        <w:widowControl w:val="off"/>
        <w:tabs>
          <w:tab w:val="left" w:pos="709" w:leader="none"/>
        </w:tabs>
        <w:rPr>
          <w:highlight w:val="white"/>
          <w:lang w:val="ru-RU"/>
        </w:rPr>
      </w:pPr>
      <w:r>
        <w:rPr>
          <w:highlight w:val="white"/>
          <w:lang w:val="ru-RU"/>
        </w:rPr>
        <w:t xml:space="preserve">по земельному налогу – на 9 956 тыс. рублей;</w:t>
      </w:r>
      <w:r>
        <w:rPr>
          <w:highlight w:val="white"/>
          <w:lang w:val="ru-RU"/>
        </w:rPr>
      </w:r>
      <w:r/>
    </w:p>
    <w:p>
      <w:pPr>
        <w:ind w:left="0" w:firstLine="709"/>
        <w:jc w:val="both"/>
        <w:widowControl w:val="off"/>
        <w:tabs>
          <w:tab w:val="left" w:pos="709" w:leader="none"/>
        </w:tabs>
        <w:rPr>
          <w:highlight w:val="white"/>
          <w:lang w:val="ru-RU"/>
        </w:rPr>
      </w:pPr>
      <w:r>
        <w:rPr>
          <w:highlight w:val="white"/>
          <w:lang w:val="ru-RU"/>
        </w:rPr>
        <w:t xml:space="preserve">по налогу, </w:t>
      </w:r>
      <w:r>
        <w:rPr>
          <w:highlight w:val="white"/>
          <w:lang w:val="ru-RU"/>
        </w:rPr>
        <w:t xml:space="preserve">взимаемому в связи с применением упрощенной системы налогообложения, – на 1 028 тыс. рублей;</w:t>
      </w:r>
      <w:r>
        <w:rPr>
          <w:highlight w:val="white"/>
          <w:lang w:val="ru-RU"/>
        </w:rPr>
      </w:r>
      <w:r/>
    </w:p>
    <w:p>
      <w:pPr>
        <w:ind w:left="0" w:firstLine="709"/>
        <w:jc w:val="both"/>
        <w:widowControl w:val="off"/>
        <w:tabs>
          <w:tab w:val="left" w:pos="709" w:leader="none"/>
        </w:tabs>
        <w:rPr>
          <w:highlight w:val="white"/>
          <w:lang w:val="ru-RU"/>
        </w:rPr>
      </w:pPr>
      <w:r>
        <w:rPr>
          <w:highlight w:val="white"/>
          <w:lang w:val="ru-RU"/>
        </w:rPr>
        <w:t xml:space="preserve">по акцизам по подакцизным товарам (продукции) – 715 тыс. рублей;</w:t>
      </w:r>
      <w:r>
        <w:rPr>
          <w:highlight w:val="white"/>
          <w:lang w:val="ru-RU"/>
        </w:rPr>
      </w:r>
      <w:r/>
    </w:p>
    <w:p>
      <w:pPr>
        <w:ind w:left="0" w:firstLine="709"/>
        <w:jc w:val="both"/>
        <w:widowControl w:val="off"/>
        <w:tabs>
          <w:tab w:val="left" w:pos="709" w:leader="none"/>
        </w:tabs>
        <w:rPr>
          <w:highlight w:val="white"/>
          <w:lang w:val="ru-RU"/>
        </w:rPr>
      </w:pPr>
      <w:r>
        <w:rPr>
          <w:highlight w:val="white"/>
          <w:lang w:val="ru-RU"/>
        </w:rPr>
        <w:t xml:space="preserve">по государственной пошлине – </w:t>
      </w:r>
      <w:r>
        <w:rPr>
          <w:highlight w:val="white"/>
          <w:lang w:val="ru-RU"/>
        </w:rPr>
        <w:t xml:space="preserve">592</w:t>
      </w:r>
      <w:r>
        <w:rPr>
          <w:highlight w:val="white"/>
          <w:lang w:val="ru-RU"/>
        </w:rPr>
        <w:t xml:space="preserve"> тыс. рубле</w:t>
      </w:r>
      <w:r>
        <w:rPr>
          <w:highlight w:val="white"/>
          <w:lang w:val="ru-RU"/>
        </w:rPr>
        <w:t xml:space="preserve">й</w:t>
      </w:r>
      <w:r>
        <w:rPr>
          <w:highlight w:val="white"/>
          <w:lang w:val="ru-RU"/>
        </w:rPr>
        <w:t xml:space="preserve">;</w:t>
      </w:r>
      <w:r>
        <w:rPr>
          <w:highlight w:val="white"/>
          <w:lang w:val="ru-RU"/>
        </w:rPr>
      </w:r>
      <w:r/>
    </w:p>
    <w:p>
      <w:pPr>
        <w:ind w:left="0" w:firstLine="709"/>
        <w:jc w:val="both"/>
        <w:widowControl w:val="off"/>
        <w:tabs>
          <w:tab w:val="left" w:pos="709" w:leader="none"/>
        </w:tabs>
        <w:rPr>
          <w:highlight w:val="white"/>
          <w:lang w:val="ru-RU"/>
        </w:rPr>
      </w:pPr>
      <w:r>
        <w:rPr>
          <w:highlight w:val="white"/>
          <w:lang w:val="ru-RU"/>
        </w:rPr>
        <w:t xml:space="preserve">по налогу, взимаемому в связи с применением патентной системы налогообложения, – 129 тыс. рублей</w:t>
      </w:r>
      <w:r>
        <w:rPr>
          <w:highlight w:val="white"/>
          <w:lang w:val="ru-RU"/>
        </w:rPr>
        <w:t xml:space="preserve">.</w:t>
      </w:r>
      <w:r>
        <w:rPr>
          <w:highlight w:val="white"/>
          <w:lang w:val="ru-RU"/>
        </w:rPr>
      </w:r>
      <w:r/>
    </w:p>
    <w:p>
      <w:pPr>
        <w:ind w:left="0" w:firstLine="709"/>
        <w:jc w:val="both"/>
        <w:widowControl w:val="off"/>
        <w:tabs>
          <w:tab w:val="left" w:pos="709" w:leader="none"/>
        </w:tabs>
        <w:rPr>
          <w:highlight w:val="white"/>
          <w:lang w:val="ru-RU"/>
        </w:rPr>
      </w:pPr>
      <w:r>
        <w:rPr>
          <w:highlight w:val="white"/>
          <w:lang w:val="ru-RU"/>
        </w:rPr>
        <w:t xml:space="preserve">План по неналоговым доходам выполнен на </w:t>
      </w:r>
      <w:r>
        <w:rPr>
          <w:highlight w:val="white"/>
          <w:lang w:val="ru-RU"/>
        </w:rPr>
        <w:t xml:space="preserve">90</w:t>
      </w:r>
      <w:r>
        <w:rPr>
          <w:highlight w:val="white"/>
          <w:lang w:val="ru-RU"/>
        </w:rPr>
        <w:t xml:space="preserve">,</w:t>
      </w:r>
      <w:r>
        <w:rPr>
          <w:highlight w:val="white"/>
          <w:lang w:val="ru-RU"/>
        </w:rPr>
        <w:t xml:space="preserve">4</w:t>
      </w:r>
      <w:r>
        <w:rPr>
          <w:highlight w:val="white"/>
          <w:lang w:val="ru-RU"/>
        </w:rPr>
        <w:t xml:space="preserve"> процента, в бюджет города Ставрополя </w:t>
      </w:r>
      <w:r>
        <w:rPr>
          <w:highlight w:val="white"/>
          <w:lang w:val="ru-RU"/>
        </w:rPr>
        <w:t xml:space="preserve">не</w:t>
      </w:r>
      <w:r>
        <w:rPr>
          <w:highlight w:val="white"/>
          <w:lang w:val="ru-RU"/>
        </w:rPr>
        <w:t xml:space="preserve"> поступило </w:t>
      </w:r>
      <w:r>
        <w:rPr>
          <w:highlight w:val="white"/>
          <w:lang w:val="ru-RU"/>
        </w:rPr>
        <w:t xml:space="preserve">платежей в сумме </w:t>
      </w:r>
      <w:r>
        <w:rPr>
          <w:highlight w:val="white"/>
          <w:lang w:val="ru-RU"/>
        </w:rPr>
        <w:t xml:space="preserve">26 299</w:t>
      </w:r>
      <w:r>
        <w:rPr>
          <w:highlight w:val="white"/>
          <w:lang w:val="ru-RU"/>
        </w:rPr>
        <w:t xml:space="preserve"> </w:t>
      </w:r>
      <w:r>
        <w:rPr>
          <w:highlight w:val="white"/>
          <w:lang w:val="ru-RU"/>
        </w:rPr>
        <w:t xml:space="preserve">тыс. рублей.</w:t>
      </w:r>
      <w:r>
        <w:rPr>
          <w:highlight w:val="white"/>
          <w:lang w:val="ru-RU"/>
        </w:rPr>
        <w:t xml:space="preserve"> </w:t>
      </w:r>
      <w:r>
        <w:rPr>
          <w:highlight w:val="white"/>
          <w:lang w:val="ru-RU"/>
        </w:rPr>
      </w:r>
      <w:r/>
    </w:p>
    <w:p>
      <w:pPr>
        <w:ind w:left="0" w:firstLine="709"/>
        <w:jc w:val="both"/>
        <w:widowControl w:val="off"/>
        <w:tabs>
          <w:tab w:val="left" w:pos="709" w:leader="none"/>
        </w:tabs>
        <w:rPr>
          <w:highlight w:val="white"/>
          <w:lang w:val="ru-RU"/>
        </w:rPr>
      </w:pPr>
      <w:r>
        <w:rPr>
          <w:highlight w:val="white"/>
          <w:lang w:val="ru-RU"/>
        </w:rPr>
        <w:t xml:space="preserve">План по неналоговым доходам не выполнен:</w:t>
      </w:r>
      <w:r>
        <w:rPr>
          <w:highlight w:val="white"/>
          <w:lang w:val="ru-RU"/>
        </w:rPr>
      </w:r>
      <w:r/>
    </w:p>
    <w:p>
      <w:pPr>
        <w:ind w:left="0" w:firstLine="708"/>
        <w:jc w:val="both"/>
        <w:rPr>
          <w:highlight w:val="white"/>
          <w:lang w:val="ru-RU"/>
        </w:rPr>
      </w:pPr>
      <w:r>
        <w:rPr>
          <w:highlight w:val="white"/>
          <w:lang w:val="ru-RU"/>
        </w:rPr>
        <w:t xml:space="preserve">по доходам, по</w:t>
      </w:r>
      <w:r>
        <w:rPr>
          <w:highlight w:val="white"/>
          <w:lang w:val="ru-RU"/>
        </w:rPr>
        <w:t xml:space="preserve">лучаемым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средствам от продажи права на заключение договоров аренды указанных земельных участков</w:t>
      </w:r>
      <w:r>
        <w:rPr>
          <w:highlight w:val="white"/>
          <w:lang w:val="ru-RU"/>
        </w:rPr>
        <w:t xml:space="preserve"> – на </w:t>
      </w:r>
      <w:r>
        <w:rPr>
          <w:highlight w:val="white"/>
          <w:lang w:val="ru-RU"/>
        </w:rPr>
        <w:t xml:space="preserve">35 832</w:t>
      </w:r>
      <w:r>
        <w:rPr>
          <w:highlight w:val="white"/>
          <w:lang w:val="ru-RU"/>
        </w:rPr>
        <w:t xml:space="preserve"> тыс. рублей;</w:t>
      </w:r>
      <w:r>
        <w:rPr>
          <w:highlight w:val="white"/>
          <w:lang w:val="ru-RU"/>
        </w:rPr>
        <w:t xml:space="preserve"> </w:t>
      </w:r>
      <w:r>
        <w:rPr>
          <w:highlight w:val="white"/>
          <w:lang w:val="ru-RU"/>
        </w:rPr>
        <w:t xml:space="preserve">по доходам, получаемым в виде арендной платы, а также средствам от продажи права на заключение договоров аренды за земли, находящиеся в собственности городских округов, – на 3 601 тыс. рублей</w:t>
      </w:r>
      <w:r>
        <w:rPr>
          <w:highlight w:val="white"/>
          <w:lang w:val="ru-RU"/>
        </w:rPr>
        <w:t xml:space="preserve">;</w:t>
      </w:r>
      <w:r>
        <w:rPr>
          <w:highlight w:val="white"/>
          <w:lang w:val="ru-RU"/>
        </w:rPr>
        <w:t xml:space="preserve"> </w:t>
      </w:r>
      <w:r>
        <w:rPr>
          <w:highlight w:val="white"/>
          <w:lang w:val="ru-RU"/>
        </w:rPr>
        <w:br/>
      </w:r>
      <w:r>
        <w:rPr>
          <w:highlight w:val="white"/>
          <w:lang w:val="ru-RU"/>
        </w:rPr>
        <w:t xml:space="preserve">по доходам от продажи земельных участков, находящихся в государственной и муниципальной собственности, – на </w:t>
      </w:r>
      <w:r>
        <w:rPr>
          <w:highlight w:val="white"/>
          <w:lang w:val="ru-RU"/>
        </w:rPr>
        <w:t xml:space="preserve">611</w:t>
      </w:r>
      <w:r>
        <w:rPr>
          <w:highlight w:val="white"/>
          <w:lang w:val="ru-RU"/>
        </w:rPr>
        <w:t xml:space="preserve"> тыс. рублей (</w:t>
      </w:r>
      <w:r>
        <w:rPr>
          <w:highlight w:val="white"/>
          <w:lang w:val="ru-RU"/>
        </w:rPr>
        <w:t xml:space="preserve">администратор </w:t>
      </w:r>
      <w:r>
        <w:rPr>
          <w:highlight w:val="white"/>
          <w:lang w:val="ru-RU"/>
        </w:rPr>
        <w:t xml:space="preserve">– комитет по управлению муниципальны</w:t>
      </w:r>
      <w:r>
        <w:rPr>
          <w:highlight w:val="white"/>
          <w:lang w:val="ru-RU"/>
        </w:rPr>
        <w:t xml:space="preserve">м имуществом города Ставрополя).</w:t>
      </w:r>
      <w:r>
        <w:rPr>
          <w:highlight w:val="white"/>
          <w:lang w:val="ru-RU"/>
        </w:rPr>
      </w:r>
      <w:r/>
    </w:p>
    <w:p>
      <w:pPr>
        <w:ind w:left="0" w:firstLine="709"/>
        <w:jc w:val="both"/>
        <w:widowControl w:val="off"/>
        <w:tabs>
          <w:tab w:val="left" w:pos="709" w:leader="none"/>
        </w:tabs>
        <w:rPr>
          <w:highlight w:val="white"/>
          <w:lang w:val="ru-RU"/>
        </w:rPr>
      </w:pPr>
      <w:r>
        <w:rPr>
          <w:highlight w:val="white"/>
          <w:lang w:val="ru-RU"/>
        </w:rPr>
        <w:t xml:space="preserve">План перевыполнен:</w:t>
      </w:r>
      <w:r>
        <w:rPr>
          <w:highlight w:val="white"/>
          <w:lang w:val="ru-RU"/>
        </w:rPr>
      </w:r>
      <w:r/>
    </w:p>
    <w:p>
      <w:pPr>
        <w:ind w:left="0" w:firstLine="709"/>
        <w:jc w:val="both"/>
        <w:widowControl w:val="off"/>
        <w:tabs>
          <w:tab w:val="left" w:pos="709" w:leader="none"/>
        </w:tabs>
        <w:rPr>
          <w:highlight w:val="white"/>
          <w:lang w:val="ru-RU"/>
        </w:rPr>
      </w:pPr>
      <w:r>
        <w:rPr>
          <w:highlight w:val="white"/>
          <w:lang w:val="ru-RU"/>
        </w:rPr>
        <w:t xml:space="preserve">по доходам от реализации имущества, находящегося в собственности городских округов, – на 3 </w:t>
      </w:r>
      <w:r>
        <w:rPr>
          <w:highlight w:val="white"/>
          <w:lang w:val="ru-RU"/>
        </w:rPr>
        <w:t xml:space="preserve">905</w:t>
      </w:r>
      <w:r>
        <w:rPr>
          <w:highlight w:val="white"/>
          <w:lang w:val="ru-RU"/>
        </w:rPr>
        <w:t xml:space="preserve"> тыс. рублей;</w:t>
      </w:r>
      <w:r>
        <w:rPr>
          <w:highlight w:val="white"/>
          <w:lang w:val="ru-RU"/>
        </w:rPr>
      </w:r>
      <w:r/>
    </w:p>
    <w:p>
      <w:pPr>
        <w:ind w:left="0" w:firstLine="709"/>
        <w:jc w:val="both"/>
        <w:widowControl w:val="off"/>
        <w:tabs>
          <w:tab w:val="left" w:pos="709" w:leader="none"/>
        </w:tabs>
        <w:rPr>
          <w:highlight w:val="white"/>
          <w:lang w:val="ru-RU"/>
        </w:rPr>
      </w:pPr>
      <w:r>
        <w:rPr>
          <w:highlight w:val="white"/>
          <w:lang w:val="ru-RU"/>
        </w:rPr>
        <w:t xml:space="preserve">по доходам от перечисления части прибыли, остающейся после уплаты налогов и иных обязательных платежей муниципальных унитарных предприятий, – на 3 492 тыс. рублей;</w:t>
      </w:r>
      <w:r>
        <w:rPr>
          <w:highlight w:val="white"/>
          <w:lang w:val="ru-RU"/>
        </w:rPr>
      </w:r>
      <w:r/>
    </w:p>
    <w:p>
      <w:pPr>
        <w:ind w:left="0" w:firstLine="709"/>
        <w:jc w:val="both"/>
        <w:widowControl w:val="off"/>
        <w:tabs>
          <w:tab w:val="left" w:pos="709" w:leader="none"/>
        </w:tabs>
        <w:rPr>
          <w:highlight w:val="white"/>
          <w:lang w:val="ru-RU"/>
        </w:rPr>
      </w:pPr>
      <w:r>
        <w:rPr>
          <w:highlight w:val="white"/>
          <w:lang w:val="ru-RU"/>
        </w:rPr>
        <w:t xml:space="preserve">по доходам от сдачи в аренду имущества, находящегося в оперативном управлении, на – </w:t>
      </w:r>
      <w:r>
        <w:rPr>
          <w:highlight w:val="white"/>
          <w:lang w:val="ru-RU"/>
        </w:rPr>
        <w:t xml:space="preserve">1 922</w:t>
      </w:r>
      <w:r>
        <w:rPr>
          <w:highlight w:val="white"/>
          <w:lang w:val="ru-RU"/>
        </w:rPr>
        <w:t xml:space="preserve"> тыс. рублей;</w:t>
      </w:r>
      <w:r>
        <w:rPr>
          <w:highlight w:val="white"/>
          <w:lang w:val="ru-RU"/>
        </w:rPr>
      </w:r>
      <w:r/>
    </w:p>
    <w:p>
      <w:pPr>
        <w:ind w:left="0" w:firstLine="709"/>
        <w:jc w:val="both"/>
        <w:widowControl w:val="off"/>
        <w:tabs>
          <w:tab w:val="left" w:pos="709" w:leader="none"/>
        </w:tabs>
        <w:rPr>
          <w:highlight w:val="white"/>
          <w:lang w:val="ru-RU"/>
        </w:rPr>
      </w:pPr>
      <w:r>
        <w:rPr>
          <w:highlight w:val="white"/>
          <w:lang w:val="ru-RU"/>
        </w:rPr>
        <w:t xml:space="preserve">по штрафным санкциям – на </w:t>
      </w:r>
      <w:r>
        <w:rPr>
          <w:highlight w:val="white"/>
          <w:lang w:val="ru-RU"/>
        </w:rPr>
        <w:t xml:space="preserve">1 486</w:t>
      </w:r>
      <w:r>
        <w:rPr>
          <w:highlight w:val="white"/>
          <w:lang w:val="ru-RU"/>
        </w:rPr>
        <w:t xml:space="preserve"> тыс. рублей;</w:t>
      </w:r>
      <w:r>
        <w:rPr>
          <w:highlight w:val="white"/>
          <w:lang w:val="ru-RU"/>
        </w:rPr>
      </w:r>
      <w:r/>
    </w:p>
    <w:p>
      <w:pPr>
        <w:ind w:left="0" w:firstLine="709"/>
        <w:jc w:val="both"/>
        <w:widowControl w:val="off"/>
        <w:tabs>
          <w:tab w:val="left" w:pos="709" w:leader="none"/>
        </w:tabs>
        <w:rPr>
          <w:highlight w:val="white"/>
          <w:lang w:val="ru-RU"/>
        </w:rPr>
      </w:pPr>
      <w:r>
        <w:rPr>
          <w:highlight w:val="white"/>
          <w:lang w:val="ru-RU"/>
        </w:rPr>
        <w:t xml:space="preserve">по плате за негативное воздействие на окружающую среду </w:t>
      </w:r>
      <w:r>
        <w:rPr>
          <w:highlight w:val="white"/>
          <w:lang w:val="ru-RU"/>
        </w:rPr>
        <w:t xml:space="preserve">–</w:t>
      </w:r>
      <w:r>
        <w:rPr>
          <w:highlight w:val="white"/>
          <w:lang w:val="ru-RU"/>
        </w:rPr>
        <w:t xml:space="preserve"> на 811 тыс. рублей;</w:t>
      </w:r>
      <w:r>
        <w:rPr>
          <w:highlight w:val="white"/>
          <w:lang w:val="ru-RU"/>
        </w:rPr>
      </w:r>
      <w:r/>
    </w:p>
    <w:p>
      <w:pPr>
        <w:ind w:left="0" w:firstLine="709"/>
        <w:jc w:val="both"/>
        <w:widowControl w:val="off"/>
        <w:tabs>
          <w:tab w:val="left" w:pos="709" w:leader="none"/>
        </w:tabs>
        <w:rPr>
          <w:highlight w:val="white"/>
          <w:lang w:val="ru-RU"/>
        </w:rPr>
      </w:pPr>
      <w:r>
        <w:rPr>
          <w:highlight w:val="white"/>
          <w:lang w:val="ru-RU"/>
        </w:rPr>
        <w:t xml:space="preserve">по прочим доходам от оказания платных услуг (работ) получателями средств бюджетов городских округов – на </w:t>
      </w:r>
      <w:r>
        <w:rPr>
          <w:highlight w:val="white"/>
          <w:lang w:val="ru-RU"/>
        </w:rPr>
        <w:t xml:space="preserve">756 </w:t>
      </w:r>
      <w:r>
        <w:rPr>
          <w:highlight w:val="white"/>
          <w:lang w:val="ru-RU"/>
        </w:rPr>
        <w:t xml:space="preserve">тыс. рублей;</w:t>
      </w:r>
      <w:r>
        <w:rPr>
          <w:highlight w:val="white"/>
          <w:lang w:val="ru-RU"/>
        </w:rPr>
      </w:r>
      <w:r/>
    </w:p>
    <w:p>
      <w:pPr>
        <w:ind w:left="0" w:firstLine="709"/>
        <w:jc w:val="both"/>
        <w:widowControl w:val="off"/>
        <w:tabs>
          <w:tab w:val="left" w:pos="709" w:leader="none"/>
        </w:tabs>
        <w:rPr>
          <w:highlight w:val="white"/>
          <w:lang w:val="ru-RU"/>
        </w:rPr>
      </w:pPr>
      <w:r>
        <w:rPr>
          <w:highlight w:val="white"/>
          <w:lang w:val="ru-RU"/>
        </w:rPr>
        <w:t xml:space="preserve">по административным платежам – на 698 тыс. рублей;</w:t>
      </w:r>
      <w:r>
        <w:rPr>
          <w:highlight w:val="white"/>
          <w:lang w:val="ru-RU"/>
        </w:rPr>
      </w:r>
      <w:r/>
    </w:p>
    <w:p>
      <w:pPr>
        <w:ind w:left="0" w:firstLine="709"/>
        <w:jc w:val="both"/>
        <w:widowControl w:val="off"/>
        <w:tabs>
          <w:tab w:val="left" w:pos="709" w:leader="none"/>
        </w:tabs>
        <w:rPr>
          <w:highlight w:val="white"/>
          <w:lang w:val="ru-RU"/>
        </w:rPr>
      </w:pPr>
      <w:r>
        <w:rPr>
          <w:highlight w:val="white"/>
          <w:lang w:val="ru-RU"/>
        </w:rPr>
        <w:t xml:space="preserve">по про</w:t>
      </w:r>
      <w:r>
        <w:rPr>
          <w:highlight w:val="white"/>
          <w:lang w:val="ru-RU"/>
        </w:rPr>
        <w:t xml:space="preserve">чим неналоговым доходам – на </w:t>
      </w:r>
      <w:r>
        <w:rPr>
          <w:highlight w:val="white"/>
          <w:lang w:val="ru-RU"/>
        </w:rPr>
        <w:t xml:space="preserve">370</w:t>
      </w:r>
      <w:r>
        <w:rPr>
          <w:highlight w:val="white"/>
          <w:lang w:val="ru-RU"/>
        </w:rPr>
        <w:t xml:space="preserve"> тыс. рублей;</w:t>
      </w:r>
      <w:r>
        <w:rPr>
          <w:highlight w:val="white"/>
          <w:lang w:val="ru-RU"/>
        </w:rPr>
      </w:r>
      <w:r/>
    </w:p>
    <w:p>
      <w:pPr>
        <w:ind w:left="0" w:firstLine="709"/>
        <w:jc w:val="both"/>
        <w:widowControl w:val="off"/>
        <w:tabs>
          <w:tab w:val="left" w:pos="709" w:leader="none"/>
        </w:tabs>
        <w:rPr>
          <w:highlight w:val="white"/>
          <w:lang w:val="ru-RU"/>
        </w:rPr>
      </w:pPr>
      <w:r>
        <w:rPr>
          <w:highlight w:val="white"/>
          <w:lang w:val="ru-RU"/>
        </w:rPr>
        <w:t xml:space="preserve">по прочим поступлениям от использования имущества, находящегося в собственности городских округов, – на </w:t>
      </w:r>
      <w:r>
        <w:rPr>
          <w:highlight w:val="white"/>
          <w:lang w:val="ru-RU"/>
        </w:rPr>
        <w:t xml:space="preserve">305</w:t>
      </w:r>
      <w:r>
        <w:rPr>
          <w:highlight w:val="white"/>
          <w:lang w:val="ru-RU"/>
        </w:rPr>
        <w:t xml:space="preserve"> </w:t>
      </w:r>
      <w:r>
        <w:rPr>
          <w:highlight w:val="white"/>
          <w:lang w:val="ru-RU"/>
        </w:rPr>
        <w:t xml:space="preserve">тыс. рублей.</w:t>
      </w:r>
      <w:r>
        <w:rPr>
          <w:highlight w:val="white"/>
          <w:lang w:val="ru-RU"/>
        </w:rPr>
      </w:r>
      <w:r/>
    </w:p>
    <w:p>
      <w:pPr>
        <w:ind w:left="0" w:firstLine="709"/>
        <w:jc w:val="right"/>
        <w:widowControl w:val="off"/>
        <w:rPr>
          <w:highlight w:val="white"/>
          <w:lang w:val="ru-RU"/>
        </w:rPr>
      </w:pPr>
      <w:r>
        <w:rPr>
          <w:highlight w:val="white"/>
          <w:lang w:val="ru-RU"/>
        </w:rPr>
      </w:r>
      <w:r>
        <w:rPr>
          <w:highlight w:val="white"/>
          <w:lang w:val="ru-RU"/>
        </w:rPr>
      </w:r>
      <w:r/>
    </w:p>
    <w:p>
      <w:pPr>
        <w:ind w:left="0" w:firstLine="709"/>
        <w:jc w:val="center"/>
        <w:widowControl w:val="off"/>
        <w:rPr>
          <w:highlight w:val="white"/>
          <w:lang w:val="ru-RU"/>
        </w:rPr>
      </w:pPr>
      <w:r>
        <w:rPr>
          <w:highlight w:val="white"/>
          <w:lang w:val="ru-RU"/>
        </w:rPr>
        <w:t xml:space="preserve">Расходы бюджета города Ставрополя</w:t>
      </w:r>
      <w:r>
        <w:rPr>
          <w:highlight w:val="white"/>
          <w:lang w:val="ru-RU"/>
        </w:rPr>
      </w:r>
      <w:r/>
    </w:p>
    <w:p>
      <w:pPr>
        <w:ind w:left="0" w:firstLine="709"/>
        <w:jc w:val="center"/>
        <w:widowControl w:val="off"/>
        <w:rPr>
          <w:sz w:val="28"/>
          <w:highlight w:val="white"/>
          <w:lang w:val="ru-RU"/>
        </w:rPr>
      </w:pPr>
      <w:r>
        <w:rPr>
          <w:sz w:val="28"/>
          <w:highlight w:val="white"/>
          <w:lang w:val="ru-RU"/>
        </w:rPr>
      </w:r>
      <w:r>
        <w:rPr>
          <w:sz w:val="28"/>
          <w:highlight w:val="white"/>
          <w:lang w:val="ru-RU"/>
        </w:rPr>
      </w:r>
      <w:r/>
    </w:p>
    <w:p>
      <w:pPr>
        <w:ind w:left="0" w:firstLine="709"/>
        <w:jc w:val="both"/>
        <w:widowControl w:val="off"/>
        <w:rPr>
          <w:sz w:val="28"/>
          <w:highlight w:val="white"/>
          <w:lang w:val="ru-RU"/>
        </w:rPr>
      </w:pPr>
      <w:r>
        <w:rPr>
          <w:sz w:val="28"/>
          <w:highlight w:val="white"/>
          <w:lang w:val="ru-RU"/>
        </w:rPr>
        <w:t xml:space="preserve">Фактические кассовые расходы бюджета города Ставрополя </w:t>
      </w:r>
      <w:r>
        <w:rPr>
          <w:sz w:val="28"/>
          <w:highlight w:val="white"/>
          <w:lang w:val="ru-RU"/>
        </w:rPr>
        <w:br/>
      </w:r>
      <w:r>
        <w:rPr>
          <w:sz w:val="28"/>
          <w:highlight w:val="white"/>
          <w:lang w:val="ru-RU"/>
        </w:rPr>
        <w:t xml:space="preserve">за </w:t>
      </w:r>
      <w:r>
        <w:rPr>
          <w:rFonts w:ascii="Times New Roman" w:hAnsi="Times New Roman"/>
          <w:sz w:val="28"/>
          <w:highlight w:val="white"/>
          <w:lang w:val="ru-RU"/>
        </w:rPr>
        <w:t xml:space="preserve">январь</w:t>
      </w:r>
      <w:r>
        <w:rPr>
          <w:rFonts w:ascii="Times New Roman" w:hAnsi="Times New Roman"/>
          <w:sz w:val="28"/>
          <w:highlight w:val="white"/>
          <w:lang w:val="ru-RU"/>
        </w:rPr>
        <w:t xml:space="preserve"> - </w:t>
      </w:r>
      <w:r>
        <w:rPr>
          <w:rFonts w:ascii="Times New Roman" w:hAnsi="Times New Roman"/>
          <w:sz w:val="28"/>
          <w:highlight w:val="white"/>
          <w:lang w:val="ru-RU"/>
        </w:rPr>
        <w:t xml:space="preserve">апрель</w:t>
      </w:r>
      <w:r>
        <w:rPr>
          <w:sz w:val="28"/>
          <w:highlight w:val="white"/>
          <w:lang w:val="ru-RU"/>
        </w:rPr>
        <w:t xml:space="preserve"> </w:t>
      </w:r>
      <w:r>
        <w:rPr>
          <w:sz w:val="28"/>
          <w:highlight w:val="white"/>
          <w:lang w:val="ru-RU"/>
        </w:rPr>
        <w:t xml:space="preserve">202</w:t>
      </w:r>
      <w:r>
        <w:rPr>
          <w:sz w:val="28"/>
          <w:highlight w:val="white"/>
          <w:lang w:val="ru-RU"/>
        </w:rPr>
        <w:t xml:space="preserve">3</w:t>
      </w:r>
      <w:r>
        <w:rPr>
          <w:sz w:val="28"/>
          <w:highlight w:val="white"/>
          <w:lang w:val="ru-RU"/>
        </w:rPr>
        <w:t xml:space="preserve"> года составили </w:t>
      </w:r>
      <w:r>
        <w:rPr>
          <w:sz w:val="28"/>
          <w:highlight w:val="white"/>
          <w:lang w:val="ru-RU"/>
        </w:rPr>
        <w:t xml:space="preserve">5 449 178 </w:t>
      </w:r>
      <w:r>
        <w:rPr>
          <w:sz w:val="28"/>
          <w:highlight w:val="white"/>
          <w:lang w:val="ru-RU"/>
        </w:rPr>
        <w:t xml:space="preserve">т</w:t>
      </w:r>
      <w:r>
        <w:rPr>
          <w:sz w:val="28"/>
          <w:highlight w:val="white"/>
          <w:lang w:val="ru-RU"/>
        </w:rPr>
        <w:t xml:space="preserve">ыс. рублей, или                             </w:t>
      </w:r>
      <w:r>
        <w:rPr>
          <w:sz w:val="28"/>
          <w:highlight w:val="white"/>
          <w:lang w:val="ru-RU"/>
        </w:rPr>
        <w:t xml:space="preserve">99</w:t>
      </w:r>
      <w:r>
        <w:rPr>
          <w:sz w:val="28"/>
          <w:highlight w:val="white"/>
          <w:lang w:val="ru-RU"/>
        </w:rPr>
        <w:t xml:space="preserve">,</w:t>
      </w:r>
      <w:r>
        <w:rPr>
          <w:sz w:val="28"/>
          <w:highlight w:val="white"/>
          <w:lang w:val="ru-RU"/>
        </w:rPr>
        <w:t xml:space="preserve">4</w:t>
      </w:r>
      <w:r>
        <w:rPr>
          <w:sz w:val="28"/>
          <w:highlight w:val="white"/>
          <w:lang w:val="ru-RU"/>
        </w:rPr>
        <w:t xml:space="preserve"> </w:t>
      </w:r>
      <w:r>
        <w:rPr>
          <w:sz w:val="28"/>
          <w:highlight w:val="white"/>
          <w:lang w:val="ru-RU"/>
        </w:rPr>
        <w:t xml:space="preserve">процент</w:t>
      </w:r>
      <w:r>
        <w:rPr>
          <w:sz w:val="28"/>
          <w:highlight w:val="white"/>
          <w:lang w:val="ru-RU"/>
        </w:rPr>
        <w:t xml:space="preserve">а</w:t>
      </w:r>
      <w:r>
        <w:rPr>
          <w:sz w:val="28"/>
          <w:highlight w:val="white"/>
          <w:lang w:val="ru-RU"/>
        </w:rPr>
        <w:t xml:space="preserve"> к кассовому плану на</w:t>
      </w:r>
      <w:r>
        <w:rPr>
          <w:sz w:val="28"/>
          <w:highlight w:val="white"/>
          <w:lang w:val="ru-RU"/>
        </w:rPr>
        <w:t xml:space="preserve"> </w:t>
      </w:r>
      <w:r>
        <w:rPr>
          <w:sz w:val="28"/>
          <w:highlight w:val="white"/>
          <w:lang w:val="ru-RU"/>
        </w:rPr>
        <w:t xml:space="preserve">январь-апрель</w:t>
      </w:r>
      <w:r>
        <w:rPr>
          <w:sz w:val="28"/>
          <w:highlight w:val="white"/>
          <w:lang w:val="ru-RU"/>
        </w:rPr>
        <w:t xml:space="preserve"> </w:t>
      </w:r>
      <w:r>
        <w:rPr>
          <w:sz w:val="28"/>
          <w:highlight w:val="white"/>
          <w:lang w:val="ru-RU"/>
        </w:rPr>
        <w:t xml:space="preserve">202</w:t>
      </w:r>
      <w:r>
        <w:rPr>
          <w:sz w:val="28"/>
          <w:highlight w:val="white"/>
          <w:lang w:val="ru-RU"/>
        </w:rPr>
        <w:t xml:space="preserve">3</w:t>
      </w:r>
      <w:r>
        <w:rPr>
          <w:sz w:val="28"/>
          <w:highlight w:val="white"/>
          <w:lang w:val="ru-RU"/>
        </w:rPr>
        <w:t xml:space="preserve"> года. </w:t>
      </w:r>
      <w:r>
        <w:rPr>
          <w:sz w:val="28"/>
          <w:highlight w:val="white"/>
          <w:lang w:val="ru-RU"/>
        </w:rPr>
      </w:r>
      <w:r/>
    </w:p>
    <w:p>
      <w:pPr>
        <w:ind w:left="0" w:firstLine="709"/>
        <w:jc w:val="both"/>
        <w:rPr>
          <w:sz w:val="28"/>
          <w:highlight w:val="white"/>
          <w:lang w:val="ru-RU"/>
        </w:rPr>
      </w:pPr>
      <w:r>
        <w:rPr>
          <w:sz w:val="28"/>
          <w:highlight w:val="white"/>
          <w:lang w:val="ru-RU"/>
        </w:rPr>
        <w:t xml:space="preserve">В разрезе главных распорядителей исполнение плановых назначений сложилось следующим образом.</w:t>
      </w:r>
      <w:r>
        <w:rPr>
          <w:sz w:val="28"/>
          <w:highlight w:val="white"/>
          <w:lang w:val="ru-RU"/>
        </w:rPr>
      </w:r>
      <w:r/>
    </w:p>
    <w:p>
      <w:pPr>
        <w:rPr>
          <w:sz w:val="18"/>
          <w:highlight w:val="white"/>
          <w:lang w:val="ru-RU"/>
        </w:rPr>
      </w:pPr>
      <w:r>
        <w:rPr>
          <w:sz w:val="18"/>
          <w:highlight w:val="white"/>
          <w:lang w:val="ru-RU"/>
        </w:rPr>
      </w:r>
      <w:r>
        <w:rPr>
          <w:highlight w:val="white"/>
          <w:lang w:val="ru-RU"/>
        </w:rPr>
      </w:r>
      <w:r/>
    </w:p>
    <w:p>
      <w:pPr>
        <w:jc w:val="center"/>
        <w:spacing w:line="216" w:lineRule="auto"/>
        <w:widowControl w:val="off"/>
        <w:tabs>
          <w:tab w:val="left" w:pos="993" w:leader="none"/>
        </w:tabs>
        <w:rPr>
          <w:highlight w:val="white"/>
          <w:lang w:val="ru-RU"/>
        </w:rPr>
      </w:pPr>
      <w:r>
        <w:rPr>
          <w:highlight w:val="white"/>
          <w:lang w:val="ru-RU"/>
        </w:rPr>
        <w:t xml:space="preserve">Исполнение</w:t>
      </w:r>
      <w:r>
        <w:rPr>
          <w:highlight w:val="white"/>
          <w:lang w:val="ru-RU"/>
        </w:rPr>
      </w:r>
      <w:r/>
    </w:p>
    <w:p>
      <w:pPr>
        <w:jc w:val="center"/>
        <w:spacing w:line="216" w:lineRule="auto"/>
        <w:widowControl w:val="off"/>
        <w:rPr>
          <w:highlight w:val="white"/>
          <w:lang w:val="ru-RU"/>
        </w:rPr>
      </w:pPr>
      <w:r>
        <w:rPr>
          <w:highlight w:val="white"/>
          <w:lang w:val="ru-RU"/>
        </w:rPr>
        <w:t xml:space="preserve">расходной части бюджета города Ставрополя в разрезе главных распорядителей бюджетных средств за </w:t>
      </w:r>
      <w:r>
        <w:rPr>
          <w:rFonts w:ascii="Times New Roman" w:hAnsi="Times New Roman"/>
          <w:sz w:val="28"/>
          <w:highlight w:val="white"/>
          <w:lang w:val="ru-RU"/>
        </w:rPr>
        <w:t xml:space="preserve">январь </w:t>
      </w:r>
      <w:r>
        <w:rPr>
          <w:rFonts w:ascii="Times New Roman" w:hAnsi="Times New Roman"/>
          <w:sz w:val="28"/>
          <w:highlight w:val="white"/>
          <w:lang w:val="ru-RU"/>
        </w:rPr>
        <w:t xml:space="preserve">- </w:t>
      </w:r>
      <w:r>
        <w:rPr>
          <w:rFonts w:ascii="Times New Roman" w:hAnsi="Times New Roman"/>
          <w:sz w:val="28"/>
          <w:highlight w:val="white"/>
          <w:lang w:val="ru-RU"/>
        </w:rPr>
        <w:t xml:space="preserve">апрель</w:t>
      </w:r>
      <w:r>
        <w:rPr>
          <w:highlight w:val="white"/>
          <w:lang w:val="ru-RU"/>
        </w:rPr>
        <w:t xml:space="preserve"> </w:t>
      </w:r>
      <w:r>
        <w:rPr>
          <w:highlight w:val="white"/>
          <w:lang w:val="ru-RU"/>
        </w:rPr>
        <w:t xml:space="preserve">202</w:t>
      </w:r>
      <w:r>
        <w:rPr>
          <w:highlight w:val="white"/>
          <w:lang w:val="ru-RU"/>
        </w:rPr>
        <w:t xml:space="preserve">3</w:t>
      </w:r>
      <w:r>
        <w:rPr>
          <w:highlight w:val="white"/>
          <w:lang w:val="ru-RU"/>
        </w:rPr>
        <w:t xml:space="preserve"> года</w:t>
      </w:r>
      <w:r>
        <w:rPr>
          <w:highlight w:val="white"/>
          <w:lang w:val="ru-RU"/>
        </w:rPr>
      </w:r>
      <w:r/>
    </w:p>
    <w:p>
      <w:pPr>
        <w:ind w:left="0" w:firstLine="539"/>
        <w:jc w:val="center"/>
        <w:widowControl w:val="off"/>
        <w:rPr>
          <w:sz w:val="18"/>
          <w:highlight w:val="white"/>
          <w:lang w:val="ru-RU"/>
        </w:rPr>
      </w:pPr>
      <w:r>
        <w:rPr>
          <w:sz w:val="18"/>
          <w:highlight w:val="white"/>
          <w:lang w:val="ru-RU"/>
        </w:rPr>
      </w:r>
      <w:r>
        <w:rPr>
          <w:highlight w:val="white"/>
          <w:lang w:val="ru-RU"/>
        </w:rPr>
      </w:r>
      <w:r/>
    </w:p>
    <w:p>
      <w:pPr>
        <w:ind w:left="0" w:firstLine="539"/>
        <w:jc w:val="right"/>
        <w:widowControl w:val="off"/>
        <w:rPr>
          <w:sz w:val="18"/>
          <w:highlight w:val="white"/>
          <w:lang w:val="ru-RU"/>
        </w:rPr>
      </w:pPr>
      <w:r>
        <w:rPr>
          <w:sz w:val="18"/>
          <w:highlight w:val="white"/>
          <w:lang w:val="ru-RU"/>
        </w:rPr>
        <w:t xml:space="preserve">(тыс. рублей)</w:t>
      </w:r>
      <w:r>
        <w:rPr>
          <w:highlight w:val="white"/>
          <w:lang w:val="ru-RU"/>
        </w:rPr>
      </w:r>
      <w:r/>
    </w:p>
    <w:tbl>
      <w:tblPr>
        <w:tblStyle w:val="873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551"/>
        <w:gridCol w:w="8"/>
        <w:gridCol w:w="1417"/>
        <w:gridCol w:w="1134"/>
        <w:gridCol w:w="1418"/>
      </w:tblGrid>
      <w:tr>
        <w:trPr>
          <w:trHeight w:val="866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ind w:left="-108" w:right="-188" w:firstLine="0"/>
              <w:jc w:val="center"/>
              <w:spacing w:line="192" w:lineRule="auto"/>
              <w:rPr>
                <w:sz w:val="24"/>
                <w:highlight w:val="white"/>
                <w:lang w:val="ru-RU"/>
              </w:rPr>
            </w:pPr>
            <w:r>
              <w:rPr>
                <w:sz w:val="24"/>
                <w:highlight w:val="white"/>
                <w:lang w:val="ru-RU"/>
              </w:rPr>
              <w:t xml:space="preserve">Код ГРБС</w:t>
            </w:r>
            <w:r>
              <w:rPr>
                <w:highlight w:val="white"/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textDirection w:val="lrTb"/>
            <w:noWrap w:val="false"/>
          </w:tcPr>
          <w:p>
            <w:pPr>
              <w:ind w:right="-108"/>
              <w:jc w:val="center"/>
              <w:spacing w:line="192" w:lineRule="auto"/>
              <w:rPr>
                <w:sz w:val="24"/>
                <w:highlight w:val="white"/>
                <w:lang w:val="ru-RU"/>
              </w:rPr>
            </w:pPr>
            <w:r>
              <w:rPr>
                <w:sz w:val="24"/>
                <w:highlight w:val="white"/>
                <w:lang w:val="ru-RU"/>
              </w:rPr>
              <w:t xml:space="preserve">Наименование ГРБС</w:t>
            </w:r>
            <w:r>
              <w:rPr>
                <w:highlight w:val="white"/>
                <w:lang w:val="ru-RU"/>
              </w:rPr>
            </w:r>
            <w:r/>
          </w:p>
        </w:tc>
        <w:tc>
          <w:tcPr>
            <w:gridSpan w:val="2"/>
            <w:shd w:val="clear" w:color="auto" w:fill="ffffff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line="192" w:lineRule="auto"/>
              <w:rPr>
                <w:sz w:val="24"/>
                <w:highlight w:val="white"/>
                <w:lang w:val="ru-RU"/>
              </w:rPr>
            </w:pPr>
            <w:r>
              <w:rPr>
                <w:sz w:val="24"/>
                <w:highlight w:val="white"/>
                <w:lang w:val="ru-RU"/>
              </w:rPr>
              <w:t xml:space="preserve">Кассовый план на </w:t>
            </w:r>
            <w:r>
              <w:rPr>
                <w:rFonts w:ascii="Times New Roman" w:hAnsi="Times New Roman"/>
                <w:sz w:val="28"/>
                <w:highlight w:val="white"/>
                <w:lang w:val="ru-RU"/>
              </w:rPr>
              <w:t xml:space="preserve">январь</w:t>
            </w:r>
            <w:r>
              <w:rPr>
                <w:rFonts w:ascii="Times New Roman" w:hAnsi="Times New Roman"/>
                <w:sz w:val="28"/>
                <w:highlight w:val="white"/>
                <w:lang w:val="ru-RU"/>
              </w:rPr>
              <w:t xml:space="preserve">-</w:t>
            </w:r>
            <w:r>
              <w:rPr>
                <w:rFonts w:ascii="Times New Roman" w:hAnsi="Times New Roman"/>
                <w:sz w:val="28"/>
                <w:highlight w:val="white"/>
                <w:lang w:val="ru-RU"/>
              </w:rPr>
              <w:t xml:space="preserve">апрель</w:t>
            </w:r>
            <w:r>
              <w:rPr>
                <w:highlight w:val="white"/>
                <w:lang w:val="ru-RU"/>
              </w:rPr>
            </w:r>
            <w:r/>
          </w:p>
          <w:p>
            <w:pPr>
              <w:jc w:val="center"/>
              <w:spacing w:line="192" w:lineRule="auto"/>
              <w:rPr>
                <w:sz w:val="24"/>
                <w:highlight w:val="white"/>
                <w:lang w:val="ru-RU"/>
              </w:rPr>
            </w:pPr>
            <w:r>
              <w:rPr>
                <w:sz w:val="24"/>
                <w:highlight w:val="white"/>
                <w:lang w:val="ru-RU"/>
              </w:rPr>
              <w:t xml:space="preserve">202</w:t>
            </w:r>
            <w:r>
              <w:rPr>
                <w:sz w:val="24"/>
                <w:highlight w:val="white"/>
                <w:lang w:val="ru-RU"/>
              </w:rPr>
              <w:t xml:space="preserve">3</w:t>
            </w:r>
            <w:r>
              <w:rPr>
                <w:sz w:val="24"/>
                <w:highlight w:val="white"/>
                <w:lang w:val="ru-RU"/>
              </w:rPr>
              <w:t xml:space="preserve"> года</w:t>
            </w:r>
            <w:r>
              <w:rPr>
                <w:highlight w:val="white"/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ind w:right="-108"/>
              <w:jc w:val="center"/>
              <w:spacing w:line="192" w:lineRule="auto"/>
              <w:rPr>
                <w:sz w:val="24"/>
                <w:highlight w:val="white"/>
                <w:lang w:val="ru-RU"/>
              </w:rPr>
            </w:pPr>
            <w:r>
              <w:rPr>
                <w:sz w:val="24"/>
                <w:highlight w:val="white"/>
                <w:lang w:val="ru-RU"/>
              </w:rPr>
              <w:t xml:space="preserve">Кассовое исполнение</w:t>
            </w:r>
            <w:r>
              <w:rPr>
                <w:highlight w:val="white"/>
                <w:lang w:val="ru-RU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right="-108"/>
              <w:jc w:val="center"/>
              <w:spacing w:line="192" w:lineRule="auto"/>
              <w:rPr>
                <w:sz w:val="24"/>
                <w:highlight w:val="white"/>
                <w:lang w:val="ru-RU"/>
              </w:rPr>
            </w:pPr>
            <w:r>
              <w:rPr>
                <w:sz w:val="24"/>
                <w:highlight w:val="white"/>
                <w:lang w:val="ru-RU"/>
              </w:rPr>
              <w:t xml:space="preserve">Остаток кассового плана</w:t>
            </w:r>
            <w:r>
              <w:rPr>
                <w:highlight w:val="white"/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ind w:right="-108"/>
              <w:jc w:val="center"/>
              <w:spacing w:line="192" w:lineRule="auto"/>
              <w:rPr>
                <w:sz w:val="24"/>
                <w:highlight w:val="white"/>
                <w:lang w:val="ru-RU"/>
              </w:rPr>
            </w:pPr>
            <w:r>
              <w:rPr>
                <w:sz w:val="24"/>
                <w:highlight w:val="white"/>
                <w:lang w:val="ru-RU"/>
              </w:rPr>
              <w:t xml:space="preserve">Процент исполнения к кассовому плану</w:t>
            </w:r>
            <w:r>
              <w:rPr>
                <w:highlight w:val="white"/>
                <w:lang w:val="ru-RU"/>
              </w:rPr>
            </w:r>
            <w:r/>
          </w:p>
        </w:tc>
      </w:tr>
      <w:tr>
        <w:trPr>
          <w:trHeight w:val="157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 w:val="false"/>
          </w:tcPr>
          <w:p>
            <w:pPr>
              <w:jc w:val="center"/>
              <w:spacing w:line="192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1</w:t>
            </w:r>
            <w:r>
              <w:rPr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119" w:type="dxa"/>
            <w:vAlign w:val="bottom"/>
            <w:textDirection w:val="lrTb"/>
            <w:noWrap w:val="false"/>
          </w:tcPr>
          <w:p>
            <w:pPr>
              <w:jc w:val="center"/>
              <w:spacing w:line="216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2</w:t>
            </w:r>
            <w:r>
              <w:rPr>
                <w:lang w:val="ru-RU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jc w:val="center"/>
              <w:spacing w:line="192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3</w:t>
            </w:r>
            <w:r>
              <w:rPr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center"/>
              <w:spacing w:line="192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4</w:t>
            </w:r>
            <w:r>
              <w:rPr>
                <w:lang w:val="ru-RU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spacing w:line="192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5</w:t>
            </w:r>
            <w:r>
              <w:rPr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jc w:val="center"/>
              <w:spacing w:line="192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6</w:t>
            </w:r>
            <w:r>
              <w:rPr>
                <w:lang w:val="ru-RU"/>
              </w:rPr>
            </w:r>
            <w:r/>
          </w:p>
        </w:tc>
      </w:tr>
      <w:tr>
        <w:trPr>
          <w:trHeight w:val="562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line="192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600</w:t>
            </w:r>
            <w:r>
              <w:rPr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="216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Ставропольская городская Дума</w:t>
            </w:r>
            <w:r>
              <w:rPr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17 517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17 517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line="192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601</w:t>
            </w:r>
            <w:r>
              <w:rPr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="216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Администрация города Ставрополя</w:t>
            </w:r>
            <w:r>
              <w:rPr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85 772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85 767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</w:tr>
      <w:tr>
        <w:trPr>
          <w:trHeight w:val="14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line="192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602</w:t>
            </w:r>
            <w:r>
              <w:rPr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="216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Комитет по управлению муниципальным имуществом города Ставрополя</w:t>
            </w:r>
            <w:r>
              <w:rPr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147 816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5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147 816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</w:tr>
      <w:tr>
        <w:trPr>
          <w:trHeight w:val="7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line="192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604</w:t>
            </w:r>
            <w:r>
              <w:rPr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="192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Комитет финансов и бюджета администрации города Ставрополя</w:t>
            </w:r>
            <w:r>
              <w:rPr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51 037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5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51 037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</w:tr>
      <w:tr>
        <w:trPr>
          <w:trHeight w:val="103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line="192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605</w:t>
            </w:r>
            <w:r>
              <w:rPr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="192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Комитет экономического развития и торговли администрации города Ставрополя</w:t>
            </w:r>
            <w:r>
              <w:rPr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46 134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5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46 134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</w:tr>
      <w:tr>
        <w:trPr>
          <w:trHeight w:val="512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line="192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606</w:t>
            </w:r>
            <w:r>
              <w:rPr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="192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Комитет образования администрации города Ставрополя</w:t>
            </w:r>
            <w:r>
              <w:rPr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2 828 492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5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2 827 299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1 193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</w:tr>
      <w:tr>
        <w:trPr>
          <w:trHeight w:val="75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line="192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607</w:t>
            </w:r>
            <w:r>
              <w:rPr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="192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Комитет культуры и молодежной политики администрации города Ставрополя</w:t>
            </w:r>
            <w:r>
              <w:rPr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203 471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5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203 471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</w:tr>
      <w:tr>
        <w:trPr>
          <w:trHeight w:val="1187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line="192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609</w:t>
            </w:r>
            <w:r>
              <w:rPr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="192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Комитет труда и социальной защиты населения администрации города Ставрополя</w:t>
            </w:r>
            <w:r>
              <w:rPr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1 242 522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5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1 242 475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47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</w:tr>
      <w:tr>
        <w:trPr>
          <w:trHeight w:val="75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line="192" w:lineRule="auto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1</w:t>
            </w:r>
            <w:r>
              <w:rPr>
                <w:sz w:val="28"/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jc w:val="center"/>
              <w:spacing w:line="216" w:lineRule="auto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2</w:t>
            </w:r>
            <w:r>
              <w:rPr>
                <w:sz w:val="28"/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1" w:type="dxa"/>
            <w:vAlign w:val="center"/>
            <w:textDirection w:val="lrTb"/>
            <w:noWrap w:val="false"/>
          </w:tcPr>
          <w:p>
            <w:pPr>
              <w:jc w:val="center"/>
              <w:spacing w:line="192" w:lineRule="auto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25" w:type="dxa"/>
            <w:vAlign w:val="center"/>
            <w:textDirection w:val="lrTb"/>
            <w:noWrap w:val="false"/>
          </w:tcPr>
          <w:p>
            <w:pPr>
              <w:jc w:val="center"/>
              <w:spacing w:line="192" w:lineRule="auto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192" w:lineRule="auto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line="192" w:lineRule="auto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</w:tr>
      <w:tr>
        <w:trPr>
          <w:trHeight w:val="75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line="192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611</w:t>
            </w:r>
            <w:r>
              <w:rPr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="192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Комитет физической культуры и спорта администрации города Ставрополя</w:t>
            </w:r>
            <w:r>
              <w:rPr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76 309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5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76 309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jc w:val="right"/>
              <w:spacing w:line="192" w:lineRule="auto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</w:tr>
      <w:tr>
        <w:trPr>
          <w:trHeight w:val="54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line="192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617</w:t>
            </w:r>
            <w:r>
              <w:rPr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="192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Администрация Ленинского района города Ставрополя</w:t>
            </w:r>
            <w:r>
              <w:rPr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67 891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5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67 863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right"/>
              <w:spacing w:line="192" w:lineRule="auto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28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jc w:val="right"/>
              <w:spacing w:line="192" w:lineRule="auto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</w:tr>
      <w:tr>
        <w:trPr>
          <w:trHeight w:val="54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line="192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618</w:t>
            </w:r>
            <w:r>
              <w:rPr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="192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Администрация Октябрьского района города Ставрополя</w:t>
            </w:r>
            <w:r>
              <w:rPr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62 362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5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62 362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right"/>
              <w:spacing w:line="192" w:lineRule="auto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jc w:val="right"/>
              <w:spacing w:line="192" w:lineRule="auto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</w:tr>
      <w:tr>
        <w:trPr>
          <w:trHeight w:val="553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line="192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619</w:t>
            </w:r>
            <w:r>
              <w:rPr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="192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Администрация Промышленного района города Ставрополя</w:t>
            </w:r>
            <w:r>
              <w:rPr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111 153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5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111 145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right"/>
              <w:spacing w:line="192" w:lineRule="auto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jc w:val="right"/>
              <w:spacing w:line="192" w:lineRule="auto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</w:tr>
      <w:tr>
        <w:trPr>
          <w:trHeight w:val="547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line="192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620</w:t>
            </w:r>
            <w:r>
              <w:rPr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="192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Комитет городского хозяйства администрации города Ставрополя</w:t>
            </w:r>
            <w:r>
              <w:rPr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206 817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5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206 817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right"/>
              <w:spacing w:line="192" w:lineRule="auto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jc w:val="right"/>
              <w:spacing w:line="192" w:lineRule="auto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</w:tr>
      <w:tr>
        <w:trPr>
          <w:trHeight w:val="554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line="192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621</w:t>
            </w:r>
            <w:r>
              <w:rPr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="192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Комитет градостроительства администрации города Ставрополя</w:t>
            </w:r>
            <w:r>
              <w:rPr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291 479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5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262 046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right"/>
              <w:spacing w:line="192" w:lineRule="auto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29 433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jc w:val="right"/>
              <w:spacing w:line="192" w:lineRule="auto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89,9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</w:tr>
      <w:tr>
        <w:trPr>
          <w:trHeight w:val="112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line="192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624</w:t>
            </w:r>
            <w:r>
              <w:rPr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="192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Комитет по делам гражданской обороны и чрезвычайным ситуациям администрации города Ставрополя</w:t>
            </w:r>
            <w:r>
              <w:rPr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35 441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5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35 441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right"/>
              <w:spacing w:line="192" w:lineRule="auto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jc w:val="right"/>
              <w:spacing w:line="192" w:lineRule="auto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line="192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643</w:t>
            </w:r>
            <w:r>
              <w:rPr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="192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Контрольно-счетная палата города Ставрополя</w:t>
            </w:r>
            <w:r>
              <w:rPr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5 679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5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5 679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right"/>
              <w:spacing w:line="192" w:lineRule="auto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jc w:val="right"/>
              <w:spacing w:line="192" w:lineRule="auto"/>
              <w:rPr>
                <w:rFonts w:ascii="Times New Roman" w:hAnsi="Times New Roman" w:eastAsia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  <w:sz w:val="28"/>
                <w:lang w:val="ru-RU"/>
              </w:rPr>
            </w:r>
            <w:r/>
          </w:p>
        </w:tc>
      </w:tr>
      <w:tr>
        <w:trPr>
          <w:trHeight w:val="261"/>
        </w:trPr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8" w:type="dxa"/>
            <w:vAlign w:val="center"/>
            <w:textDirection w:val="lrTb"/>
            <w:noWrap w:val="false"/>
          </w:tcPr>
          <w:p>
            <w:pPr>
              <w:spacing w:line="192" w:lineRule="auto"/>
              <w:rPr>
                <w:sz w:val="24"/>
                <w:highlight w:val="white"/>
                <w:lang w:val="ru-RU"/>
              </w:rPr>
            </w:pPr>
            <w:r>
              <w:rPr>
                <w:sz w:val="24"/>
                <w:highlight w:val="white"/>
                <w:lang w:val="ru-RU"/>
              </w:rPr>
              <w:t xml:space="preserve">Всего</w:t>
            </w:r>
            <w:r>
              <w:rPr>
                <w:highlight w:val="white"/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1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highlight w:val="white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highlight w:val="white"/>
                <w:lang w:val="ru-RU"/>
              </w:rPr>
              <w:t xml:space="preserve">5 479 892</w:t>
            </w:r>
            <w:r>
              <w:rPr>
                <w:rFonts w:ascii="Times New Roman" w:hAnsi="Times New Roman" w:eastAsia="Times New Roman" w:cs="Times New Roman"/>
                <w:sz w:val="28"/>
                <w:highlight w:val="white"/>
                <w:lang w:val="ru-RU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5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highlight w:val="white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highlight w:val="white"/>
                <w:lang w:val="ru-RU"/>
              </w:rPr>
              <w:t xml:space="preserve">5 449 178</w:t>
            </w:r>
            <w:r>
              <w:rPr>
                <w:rFonts w:ascii="Times New Roman" w:hAnsi="Times New Roman" w:eastAsia="Times New Roman" w:cs="Times New Roman"/>
                <w:sz w:val="28"/>
                <w:highlight w:val="white"/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right"/>
              <w:spacing w:line="192" w:lineRule="auto"/>
              <w:rPr>
                <w:rFonts w:ascii="Times New Roman" w:hAnsi="Times New Roman" w:eastAsia="Times New Roman" w:cs="Times New Roman"/>
                <w:sz w:val="28"/>
                <w:highlight w:val="white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highlight w:val="white"/>
                <w:lang w:val="ru-RU"/>
              </w:rPr>
              <w:t xml:space="preserve">30 714</w:t>
            </w:r>
            <w:r>
              <w:rPr>
                <w:rFonts w:ascii="Times New Roman" w:hAnsi="Times New Roman" w:eastAsia="Times New Roman" w:cs="Times New Roman"/>
                <w:sz w:val="28"/>
                <w:highlight w:val="white"/>
                <w:lang w:val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jc w:val="right"/>
              <w:spacing w:line="192" w:lineRule="auto"/>
              <w:rPr>
                <w:rFonts w:ascii="Times New Roman" w:hAnsi="Times New Roman" w:eastAsia="Times New Roman" w:cs="Times New Roman"/>
                <w:sz w:val="28"/>
                <w:highlight w:val="white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highlight w:val="white"/>
                <w:lang w:val="ru-RU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  <w:sz w:val="28"/>
                <w:highlight w:val="white"/>
                <w:lang w:val="ru-RU"/>
              </w:rPr>
            </w:r>
            <w:r/>
          </w:p>
        </w:tc>
      </w:tr>
    </w:tbl>
    <w:p>
      <w:pPr>
        <w:ind w:left="0" w:firstLine="539"/>
        <w:jc w:val="right"/>
        <w:widowControl w:val="off"/>
        <w:rPr>
          <w:sz w:val="18"/>
          <w:highlight w:val="white"/>
          <w:lang w:val="ru-RU"/>
        </w:rPr>
      </w:pPr>
      <w:r>
        <w:rPr>
          <w:sz w:val="18"/>
          <w:highlight w:val="white"/>
          <w:lang w:val="ru-RU"/>
        </w:rPr>
      </w:r>
      <w:r>
        <w:rPr>
          <w:highlight w:val="white"/>
          <w:lang w:val="ru-RU"/>
        </w:rPr>
      </w:r>
      <w:r/>
    </w:p>
    <w:p>
      <w:pPr>
        <w:ind w:left="0" w:firstLine="709"/>
        <w:jc w:val="both"/>
        <w:rPr>
          <w:highlight w:val="white"/>
          <w:lang w:val="ru-RU"/>
        </w:rPr>
      </w:pPr>
      <w:r>
        <w:rPr>
          <w:highlight w:val="white"/>
          <w:lang w:val="ru-RU"/>
        </w:rPr>
        <w:t xml:space="preserve">В части местных полномочий исполнение плановых назначений за </w:t>
      </w:r>
      <w:r>
        <w:rPr>
          <w:highlight w:val="white"/>
          <w:lang w:val="ru-RU"/>
        </w:rPr>
        <w:t xml:space="preserve">январь - апрель </w:t>
      </w:r>
      <w:r>
        <w:rPr>
          <w:highlight w:val="white"/>
          <w:lang w:val="ru-RU"/>
        </w:rPr>
        <w:t xml:space="preserve">202</w:t>
      </w:r>
      <w:r>
        <w:rPr>
          <w:highlight w:val="white"/>
          <w:lang w:val="ru-RU"/>
        </w:rPr>
        <w:t xml:space="preserve">3</w:t>
      </w:r>
      <w:r>
        <w:rPr>
          <w:highlight w:val="white"/>
          <w:lang w:val="ru-RU"/>
        </w:rPr>
        <w:t xml:space="preserve"> года </w:t>
      </w:r>
      <w:r>
        <w:rPr>
          <w:highlight w:val="white"/>
          <w:lang w:val="ru-RU"/>
        </w:rPr>
        <w:t xml:space="preserve">составило 99,9</w:t>
      </w:r>
      <w:r>
        <w:rPr>
          <w:highlight w:val="white"/>
          <w:lang w:val="ru-RU"/>
        </w:rPr>
        <w:t xml:space="preserve"> процент</w:t>
      </w:r>
      <w:r>
        <w:rPr>
          <w:highlight w:val="white"/>
          <w:lang w:val="ru-RU"/>
        </w:rPr>
        <w:t xml:space="preserve">а</w:t>
      </w:r>
      <w:r>
        <w:rPr>
          <w:highlight w:val="white"/>
          <w:lang w:val="ru-RU"/>
        </w:rPr>
        <w:t xml:space="preserve"> (</w:t>
      </w:r>
      <w:r>
        <w:rPr>
          <w:highlight w:val="white"/>
          <w:lang w:val="ru-RU"/>
        </w:rPr>
        <w:t xml:space="preserve">при уточненном кассовом плане</w:t>
      </w:r>
      <w:r>
        <w:rPr>
          <w:highlight w:val="white"/>
          <w:lang w:val="ru-RU"/>
        </w:rPr>
        <w:t xml:space="preserve"> 2 021 126</w:t>
      </w:r>
      <w:r>
        <w:rPr>
          <w:highlight w:val="white"/>
          <w:lang w:val="ru-RU"/>
        </w:rPr>
        <w:t xml:space="preserve"> </w:t>
      </w:r>
      <w:r>
        <w:rPr>
          <w:highlight w:val="white"/>
          <w:lang w:val="ru-RU"/>
        </w:rPr>
        <w:t xml:space="preserve">тыс. рублей кассовые расходы составили 2 018 212</w:t>
      </w:r>
      <w:r>
        <w:rPr>
          <w:highlight w:val="white"/>
          <w:lang w:val="ru-RU"/>
        </w:rPr>
        <w:t xml:space="preserve"> </w:t>
      </w:r>
      <w:r>
        <w:rPr>
          <w:highlight w:val="white"/>
          <w:lang w:val="ru-RU"/>
        </w:rPr>
        <w:t xml:space="preserve">тыс. рублей, остаток составил </w:t>
      </w:r>
      <w:r>
        <w:rPr>
          <w:highlight w:val="white"/>
          <w:lang w:val="ru-RU"/>
        </w:rPr>
        <w:t xml:space="preserve">2 914</w:t>
      </w:r>
      <w:r>
        <w:rPr>
          <w:highlight w:val="white"/>
          <w:lang w:val="ru-RU"/>
        </w:rPr>
        <w:t xml:space="preserve"> тыс. рублей</w:t>
      </w:r>
      <w:r>
        <w:rPr>
          <w:highlight w:val="white"/>
          <w:lang w:val="ru-RU"/>
        </w:rPr>
        <w:t xml:space="preserve">).</w:t>
      </w:r>
      <w:r>
        <w:rPr>
          <w:highlight w:val="white"/>
          <w:lang w:val="ru-RU"/>
        </w:rPr>
      </w:r>
      <w:r/>
    </w:p>
    <w:p>
      <w:pPr>
        <w:ind w:left="0" w:firstLine="709"/>
        <w:jc w:val="both"/>
        <w:rPr>
          <w:highlight w:val="white"/>
          <w:lang w:val="ru-RU"/>
        </w:rPr>
      </w:pPr>
      <w:r>
        <w:rPr>
          <w:highlight w:val="white"/>
          <w:lang w:val="ru-RU"/>
        </w:rPr>
        <w:t xml:space="preserve">В части межбюджетных трансфертов (субвенций, субсидий, иных межбюджетных трансфертов) исполнение плановых назначений </w:t>
      </w:r>
      <w:r>
        <w:rPr>
          <w:highlight w:val="white"/>
          <w:lang w:val="ru-RU"/>
        </w:rPr>
        <w:br/>
      </w:r>
      <w:r>
        <w:rPr>
          <w:highlight w:val="white"/>
          <w:lang w:val="ru-RU"/>
        </w:rPr>
        <w:t xml:space="preserve">за </w:t>
      </w:r>
      <w:r>
        <w:rPr>
          <w:highlight w:val="white"/>
          <w:lang w:val="ru-RU"/>
        </w:rPr>
        <w:t xml:space="preserve">анализируемый период </w:t>
      </w:r>
      <w:r>
        <w:rPr>
          <w:highlight w:val="white"/>
          <w:lang w:val="ru-RU"/>
        </w:rPr>
        <w:t xml:space="preserve">составило</w:t>
      </w:r>
      <w:r>
        <w:rPr>
          <w:highlight w:val="white"/>
          <w:lang w:val="ru-RU"/>
        </w:rPr>
        <w:t xml:space="preserve"> </w:t>
      </w:r>
      <w:r>
        <w:rPr>
          <w:highlight w:val="white"/>
          <w:lang w:val="ru-RU"/>
        </w:rPr>
        <w:t xml:space="preserve">99,</w:t>
      </w:r>
      <w:r>
        <w:rPr>
          <w:highlight w:val="white"/>
          <w:lang w:val="ru-RU"/>
        </w:rPr>
        <w:t xml:space="preserve">2</w:t>
      </w:r>
      <w:r>
        <w:rPr>
          <w:highlight w:val="white"/>
          <w:lang w:val="ru-RU"/>
        </w:rPr>
        <w:t xml:space="preserve"> процент</w:t>
      </w:r>
      <w:r>
        <w:rPr>
          <w:highlight w:val="white"/>
          <w:lang w:val="ru-RU"/>
        </w:rPr>
        <w:t xml:space="preserve">а</w:t>
      </w:r>
      <w:r>
        <w:rPr>
          <w:highlight w:val="white"/>
          <w:lang w:val="ru-RU"/>
        </w:rPr>
        <w:t xml:space="preserve"> (</w:t>
      </w:r>
      <w:r>
        <w:rPr>
          <w:highlight w:val="white"/>
          <w:lang w:val="ru-RU"/>
        </w:rPr>
        <w:t xml:space="preserve">при уточненном кассовом плане</w:t>
      </w:r>
      <w:r>
        <w:rPr>
          <w:highlight w:val="white"/>
          <w:lang w:val="ru-RU"/>
        </w:rPr>
        <w:t xml:space="preserve"> 3 458 766</w:t>
      </w:r>
      <w:r>
        <w:rPr>
          <w:highlight w:val="white"/>
          <w:lang w:val="ru-RU"/>
        </w:rPr>
        <w:t xml:space="preserve"> тыс. рублей </w:t>
      </w:r>
      <w:r>
        <w:rPr>
          <w:highlight w:val="white"/>
          <w:lang w:val="ru-RU"/>
        </w:rPr>
        <w:t xml:space="preserve">кассовые расходы составили </w:t>
      </w:r>
      <w:r>
        <w:rPr>
          <w:highlight w:val="white"/>
          <w:lang w:val="ru-RU"/>
        </w:rPr>
        <w:br/>
        <w:t xml:space="preserve">3 430 966</w:t>
      </w:r>
      <w:r>
        <w:rPr>
          <w:highlight w:val="white"/>
          <w:lang w:val="ru-RU"/>
        </w:rPr>
        <w:t xml:space="preserve"> </w:t>
      </w:r>
      <w:r>
        <w:rPr>
          <w:highlight w:val="white"/>
          <w:lang w:val="ru-RU"/>
        </w:rPr>
        <w:t xml:space="preserve">тыс. рублей, остаток составил </w:t>
      </w:r>
      <w:r>
        <w:rPr>
          <w:highlight w:val="white"/>
          <w:lang w:val="ru-RU"/>
        </w:rPr>
        <w:t xml:space="preserve">27 800</w:t>
      </w:r>
      <w:r>
        <w:rPr>
          <w:highlight w:val="white"/>
          <w:lang w:val="ru-RU"/>
        </w:rPr>
        <w:t xml:space="preserve"> тыс. рублей)</w:t>
      </w:r>
      <w:r>
        <w:rPr>
          <w:highlight w:val="white"/>
          <w:lang w:val="ru-RU"/>
        </w:rPr>
        <w:t xml:space="preserve">.</w:t>
      </w:r>
      <w:r>
        <w:rPr>
          <w:highlight w:val="white"/>
          <w:lang w:val="ru-RU"/>
        </w:rPr>
      </w:r>
      <w:r/>
    </w:p>
    <w:p>
      <w:pPr>
        <w:ind w:left="0" w:firstLine="709"/>
        <w:jc w:val="both"/>
        <w:widowControl w:val="off"/>
        <w:rPr>
          <w:highlight w:val="white"/>
          <w:lang w:val="ru-RU"/>
        </w:rPr>
      </w:pPr>
      <w:r>
        <w:rPr>
          <w:highlight w:val="white"/>
          <w:lang w:val="ru-RU"/>
        </w:rPr>
        <w:t xml:space="preserve">Исполнение бюджета города Ставрополя </w:t>
      </w:r>
      <w:r>
        <w:rPr>
          <w:highlight w:val="white"/>
          <w:lang w:val="ru-RU"/>
        </w:rPr>
        <w:t xml:space="preserve">за </w:t>
      </w:r>
      <w:r>
        <w:rPr>
          <w:highlight w:val="white"/>
          <w:lang w:val="ru-RU"/>
        </w:rPr>
        <w:t xml:space="preserve">январь - апрель</w:t>
      </w:r>
      <w:r>
        <w:rPr>
          <w:highlight w:val="white"/>
          <w:lang w:val="ru-RU"/>
        </w:rPr>
        <w:t xml:space="preserve"> </w:t>
      </w:r>
      <w:r>
        <w:rPr>
          <w:highlight w:val="white"/>
          <w:lang w:val="ru-RU"/>
        </w:rPr>
        <w:t xml:space="preserve">202</w:t>
      </w:r>
      <w:r>
        <w:rPr>
          <w:highlight w:val="white"/>
          <w:lang w:val="ru-RU"/>
        </w:rPr>
        <w:t xml:space="preserve">3</w:t>
      </w:r>
      <w:r>
        <w:rPr>
          <w:highlight w:val="white"/>
          <w:lang w:val="ru-RU"/>
        </w:rPr>
        <w:t xml:space="preserve"> года к </w:t>
      </w:r>
      <w:r>
        <w:rPr>
          <w:highlight w:val="white"/>
          <w:lang w:val="ru-RU"/>
        </w:rPr>
        <w:t xml:space="preserve">годовым плановым назначениям по расходам составило в целом </w:t>
      </w:r>
      <w:r>
        <w:rPr>
          <w:highlight w:val="white"/>
          <w:lang w:val="ru-RU"/>
        </w:rPr>
        <w:t xml:space="preserve">29,8</w:t>
      </w:r>
      <w:r>
        <w:rPr>
          <w:highlight w:val="white"/>
          <w:lang w:val="ru-RU"/>
        </w:rPr>
        <w:t xml:space="preserve"> </w:t>
      </w:r>
      <w:r>
        <w:rPr>
          <w:highlight w:val="white"/>
          <w:lang w:val="ru-RU"/>
        </w:rPr>
        <w:t xml:space="preserve">процент</w:t>
      </w:r>
      <w:r>
        <w:rPr>
          <w:highlight w:val="white"/>
          <w:lang w:val="ru-RU"/>
        </w:rPr>
        <w:t xml:space="preserve">а</w:t>
      </w:r>
      <w:r>
        <w:rPr>
          <w:highlight w:val="white"/>
          <w:lang w:val="ru-RU"/>
        </w:rPr>
        <w:t xml:space="preserve"> (</w:t>
      </w:r>
      <w:r>
        <w:rPr>
          <w:highlight w:val="white"/>
          <w:lang w:val="ru-RU"/>
        </w:rPr>
        <w:t xml:space="preserve">за аналогичный период </w:t>
      </w:r>
      <w:r>
        <w:rPr>
          <w:highlight w:val="white"/>
          <w:lang w:val="ru-RU"/>
        </w:rPr>
        <w:t xml:space="preserve">202</w:t>
      </w:r>
      <w:r>
        <w:rPr>
          <w:highlight w:val="white"/>
          <w:lang w:val="ru-RU"/>
        </w:rPr>
        <w:t xml:space="preserve">2</w:t>
      </w:r>
      <w:r>
        <w:rPr>
          <w:highlight w:val="white"/>
          <w:lang w:val="ru-RU"/>
        </w:rPr>
        <w:t xml:space="preserve"> года – </w:t>
      </w:r>
      <w:r>
        <w:rPr>
          <w:highlight w:val="white"/>
          <w:lang w:val="ru-RU"/>
        </w:rPr>
        <w:t xml:space="preserve">25,3</w:t>
      </w:r>
      <w:r>
        <w:rPr>
          <w:highlight w:val="white"/>
          <w:lang w:val="ru-RU"/>
        </w:rPr>
        <w:t xml:space="preserve"> </w:t>
      </w:r>
      <w:r>
        <w:rPr>
          <w:highlight w:val="white"/>
          <w:lang w:val="ru-RU"/>
        </w:rPr>
        <w:t xml:space="preserve">процента</w:t>
      </w:r>
      <w:r>
        <w:rPr>
          <w:highlight w:val="white"/>
          <w:lang w:val="ru-RU"/>
        </w:rPr>
        <w:t xml:space="preserve">).</w:t>
      </w:r>
      <w:r>
        <w:rPr>
          <w:highlight w:val="white"/>
          <w:lang w:val="ru-RU"/>
        </w:rPr>
      </w:r>
      <w:r/>
    </w:p>
    <w:p>
      <w:pPr>
        <w:ind w:left="0" w:firstLine="709"/>
        <w:jc w:val="both"/>
        <w:widowControl w:val="off"/>
        <w:rPr>
          <w:highlight w:val="white"/>
          <w:shd w:val="clear" w:color="auto" w:fill="ffd821"/>
          <w:lang w:val="ru-RU"/>
          <w14:ligatures w14:val="none"/>
        </w:rPr>
      </w:pPr>
      <w:r>
        <w:rPr>
          <w:highlight w:val="white"/>
          <w:lang w:val="ru-RU"/>
        </w:rPr>
        <w:t xml:space="preserve">Сумма остатков средств на 30.04.2023 на счетах бюджета города Ставрополя увеличилась по сравнению с началом года на 133 336 тыс. рублей и составила 911 977 тыс. рублей.</w:t>
      </w:r>
      <w:r>
        <w:rPr>
          <w:highlight w:val="white"/>
          <w:lang w:val="ru-RU"/>
        </w:rPr>
      </w:r>
      <w:r>
        <w:rPr>
          <w:highlight w:val="white"/>
          <w:lang w:val="ru-RU"/>
        </w:rPr>
      </w:r>
    </w:p>
    <w:p>
      <w:pPr>
        <w:ind w:left="0" w:right="0" w:firstLine="709"/>
        <w:jc w:val="both"/>
        <w:spacing w:before="0" w:after="0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lang w:val="ru-RU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lang w:val="ru-RU"/>
        </w:rPr>
        <w:t xml:space="preserve">Муниципальный долг по состоянию на 01.0</w:t>
      </w:r>
      <w:r>
        <w:rPr>
          <w:rFonts w:ascii="Times New Roman" w:hAnsi="Times New Roman"/>
          <w:b w:val="0"/>
          <w:i w:val="0"/>
          <w:caps w:val="0"/>
          <w:strike w:val="0"/>
          <w:color w:val="1f497d"/>
          <w:spacing w:val="0"/>
          <w:sz w:val="28"/>
          <w:lang w:val="ru-RU"/>
        </w:rPr>
        <w:t xml:space="preserve">5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lang w:val="ru-RU"/>
        </w:rPr>
        <w:t xml:space="preserve">.2023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lang w:val="ru-RU"/>
        </w:rPr>
        <w:t xml:space="preserve"> </w:t>
      </w:r>
      <w:r>
        <w:rPr>
          <w:rFonts w:ascii="Times New Roman" w:hAnsi="Times New Roman"/>
          <w:b w:val="0"/>
          <w:i w:val="0"/>
          <w:caps w:val="0"/>
          <w:strike w:val="0"/>
          <w:color w:val="1f497d"/>
          <w:spacing w:val="0"/>
          <w:sz w:val="28"/>
          <w:lang w:val="ru-RU"/>
        </w:rPr>
        <w:t xml:space="preserve">составил</w:t>
      </w:r>
      <w:r>
        <w:rPr>
          <w:rFonts w:ascii="Times New Roman" w:hAnsi="Times New Roman"/>
          <w:b w:val="0"/>
          <w:i w:val="0"/>
          <w:caps w:val="0"/>
          <w:strike w:val="0"/>
          <w:color w:val="1f497d"/>
          <w:spacing w:val="0"/>
          <w:sz w:val="28"/>
          <w:lang w:val="ru-RU"/>
        </w:rPr>
        <w:t xml:space="preserve"> 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8"/>
          <w:lang w:val="ru-RU"/>
        </w:rPr>
        <w:t xml:space="preserve">1 989 946,00 тыс. рублей, в том числе: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8"/>
          <w:lang w:val="ru-RU"/>
        </w:rPr>
        <w:t xml:space="preserve"> </w:t>
      </w:r>
      <w:r>
        <w:rPr>
          <w:lang w:val="ru-RU"/>
        </w:rPr>
      </w:r>
      <w:r/>
    </w:p>
    <w:p>
      <w:pPr>
        <w:ind w:left="0" w:right="0" w:firstLine="709"/>
        <w:jc w:val="both"/>
        <w:spacing w:before="0" w:after="0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lang w:val="ru-RU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8"/>
          <w:lang w:val="ru-RU"/>
        </w:rPr>
        <w:t xml:space="preserve">задолженность по бюджетным кредитам, полученным из бюджета Ставропольского края – 1 989 000,00 тыс. рублей;</w:t>
      </w: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8"/>
          <w:lang w:val="ru-RU"/>
        </w:rPr>
        <w:t xml:space="preserve"> </w:t>
      </w:r>
      <w:r>
        <w:rPr>
          <w:lang w:val="ru-RU"/>
        </w:rPr>
      </w:r>
      <w:r/>
    </w:p>
    <w:p>
      <w:pPr>
        <w:ind w:left="0" w:right="0" w:firstLine="709"/>
        <w:jc w:val="both"/>
        <w:spacing w:before="0" w:after="0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lang w:val="ru-RU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lang w:val="ru-RU"/>
        </w:rPr>
        <w:t xml:space="preserve">муниципальные гарантии, предоставленные по централизованным кредитам, выданным предприятиям АПК в 1992-1994 гг., – 946 тыс. рублей.</w:t>
      </w:r>
      <w:r>
        <w:rPr>
          <w:lang w:val="ru-RU"/>
        </w:rPr>
      </w:r>
      <w:r/>
    </w:p>
    <w:p>
      <w:pPr>
        <w:ind w:left="0" w:right="0" w:firstLine="709"/>
        <w:jc w:val="both"/>
        <w:spacing w:before="0" w:after="0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lang w:val="ru-RU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111111"/>
          <w:spacing w:val="0"/>
          <w:sz w:val="28"/>
          <w:lang w:val="ru-RU"/>
        </w:rPr>
        <w:t xml:space="preserve">Задолженность по банковским кредитам отсутствует.</w:t>
      </w:r>
      <w:r>
        <w:rPr>
          <w:lang w:val="ru-RU"/>
        </w:rPr>
      </w:r>
      <w:r/>
    </w:p>
    <w:p>
      <w:pPr>
        <w:ind w:left="0" w:right="0" w:firstLine="709"/>
        <w:jc w:val="both"/>
        <w:spacing w:before="0" w:after="0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lang w:val="ru-RU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lang w:val="ru-RU"/>
        </w:rPr>
        <w:t xml:space="preserve">Расходы на обслуживание муниципального долга за январь - </w:t>
      </w:r>
      <w:r>
        <w:rPr>
          <w:rFonts w:ascii="Times New Roman" w:hAnsi="Times New Roman"/>
          <w:b w:val="0"/>
          <w:i w:val="0"/>
          <w:caps w:val="0"/>
          <w:strike w:val="0"/>
          <w:color w:val="1f497d"/>
          <w:spacing w:val="0"/>
          <w:sz w:val="28"/>
          <w:lang w:val="ru-RU"/>
        </w:rPr>
        <w:t xml:space="preserve">апрель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lang w:val="ru-RU"/>
        </w:rPr>
        <w:t xml:space="preserve"> </w:t>
      </w:r>
      <w:r>
        <w:rPr>
          <w:lang w:val="ru-RU"/>
        </w:rPr>
        <w:br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lang w:val="ru-RU"/>
        </w:rPr>
        <w:t xml:space="preserve">2023 года составили</w:t>
      </w:r>
      <w:r>
        <w:rPr>
          <w:rFonts w:ascii="Times New Roman" w:hAnsi="Times New Roman"/>
          <w:b w:val="0"/>
          <w:i w:val="0"/>
          <w:caps w:val="0"/>
          <w:strike w:val="0"/>
          <w:color w:val="000000" w:themeColor="text1"/>
          <w:spacing w:val="0"/>
          <w:sz w:val="28"/>
          <w:lang w:val="ru-RU"/>
        </w:rPr>
        <w:t xml:space="preserve"> </w:t>
      </w:r>
      <w:r>
        <w:rPr>
          <w:rFonts w:ascii="Times New Roman" w:hAnsi="Times New Roman"/>
          <w:b w:val="0"/>
          <w:i w:val="0"/>
          <w:caps w:val="0"/>
          <w:strike w:val="0"/>
          <w:color w:val="000000" w:themeColor="text1"/>
          <w:spacing w:val="0"/>
          <w:sz w:val="28"/>
          <w:lang w:val="ru-RU"/>
        </w:rPr>
        <w:t xml:space="preserve">33 779,03</w:t>
      </w:r>
      <w:r>
        <w:rPr>
          <w:rFonts w:ascii="Times New Roman" w:hAnsi="Times New Roman"/>
          <w:b w:val="0"/>
          <w:i w:val="0"/>
          <w:caps w:val="0"/>
          <w:strike w:val="0"/>
          <w:color w:val="000000" w:themeColor="text1"/>
          <w:spacing w:val="0"/>
          <w:sz w:val="28"/>
          <w:lang w:val="ru-RU"/>
        </w:rPr>
        <w:t xml:space="preserve"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lang w:val="ru-RU"/>
        </w:rPr>
        <w:t xml:space="preserve">тыс. рублей.</w:t>
      </w:r>
      <w:r>
        <w:rPr>
          <w:lang w:val="ru-RU"/>
        </w:rPr>
      </w:r>
      <w:r/>
    </w:p>
    <w:p>
      <w:pPr>
        <w:ind w:left="0" w:firstLine="709"/>
        <w:jc w:val="both"/>
        <w:rPr>
          <w:lang w:val="ru-RU"/>
        </w:rPr>
      </w:pPr>
      <w:r>
        <w:rPr>
          <w:lang w:val="ru-RU"/>
        </w:rPr>
        <w:t xml:space="preserve">Кассовый разрыв в части собственных средств на отчетную дату составил</w:t>
      </w:r>
      <w:r>
        <w:rPr>
          <w:lang w:val="ru-RU"/>
        </w:rPr>
        <w:t xml:space="preserve"> 234 260</w:t>
      </w:r>
      <w:r>
        <w:rPr>
          <w:lang w:val="ru-RU"/>
        </w:rPr>
        <w:t xml:space="preserve"> </w:t>
      </w:r>
      <w:r>
        <w:rPr>
          <w:lang w:val="ru-RU"/>
        </w:rPr>
        <w:t xml:space="preserve">тыс. рублей.</w:t>
      </w:r>
      <w:r>
        <w:rPr>
          <w:lang w:val="ru-RU"/>
        </w:rPr>
      </w:r>
      <w:r/>
    </w:p>
    <w:p>
      <w:pPr>
        <w:ind w:left="0" w:firstLine="709"/>
        <w:jc w:val="both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/>
    </w:p>
    <w:p>
      <w:pPr>
        <w:ind w:left="0" w:firstLine="567"/>
        <w:jc w:val="both"/>
        <w:widowControl w:val="off"/>
        <w:rPr>
          <w:sz w:val="24"/>
          <w:lang w:val="ru-RU"/>
        </w:rPr>
      </w:pPr>
      <w:r>
        <w:rPr>
          <w:sz w:val="24"/>
          <w:lang w:val="ru-RU"/>
        </w:rPr>
      </w:r>
      <w:r>
        <w:rPr>
          <w:lang w:val="ru-RU"/>
        </w:rPr>
      </w:r>
      <w:r/>
    </w:p>
    <w:p>
      <w:pPr>
        <w:ind w:left="0" w:firstLine="709"/>
        <w:rPr>
          <w:lang w:val="ru-RU"/>
        </w:rPr>
      </w:pPr>
      <w:r>
        <w:rPr>
          <w:lang w:val="ru-RU"/>
        </w:rPr>
        <w:t xml:space="preserve">Приложение: на 6 л. в 1 экз.</w:t>
      </w:r>
      <w:r>
        <w:rPr>
          <w:lang w:val="ru-RU"/>
        </w:rPr>
      </w:r>
      <w:r/>
    </w:p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/>
    </w:p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/>
    </w:p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/>
    </w:p>
    <w:tbl>
      <w:tblPr>
        <w:tblStyle w:val="873"/>
        <w:tblInd w:w="108" w:type="dxa"/>
        <w:tblLayout w:type="fixed"/>
        <w:tblLook w:val="04A0" w:firstRow="1" w:lastRow="0" w:firstColumn="1" w:lastColumn="0" w:noHBand="0" w:noVBand="1"/>
      </w:tblPr>
      <w:tblGrid>
        <w:gridCol w:w="284"/>
        <w:gridCol w:w="5386"/>
        <w:gridCol w:w="1134"/>
        <w:gridCol w:w="2552"/>
      </w:tblGrid>
      <w:tr>
        <w:trPr>
          <w:trHeight w:val="656"/>
        </w:trPr>
        <w:tc>
          <w:tcPr>
            <w:gridSpan w:val="2"/>
            <w:shd w:val="clear" w:color="auto" w:fill="auto"/>
            <w:tcW w:w="5670" w:type="dxa"/>
            <w:vAlign w:val="bottom"/>
            <w:textDirection w:val="lrTb"/>
            <w:noWrap w:val="false"/>
          </w:tcPr>
          <w:p>
            <w:pPr>
              <w:ind w:left="-108" w:right="-244" w:firstLine="0"/>
              <w:keepLines/>
              <w:keepNext/>
              <w:spacing w:line="240" w:lineRule="exact"/>
              <w:rPr>
                <w:lang w:val="ru-RU"/>
              </w:rPr>
            </w:pPr>
            <w:r>
              <w:rPr>
                <w:lang w:val="ru-RU"/>
              </w:rPr>
              <w:t xml:space="preserve">Заместитель </w:t>
            </w:r>
            <w:r>
              <w:rPr>
                <w:lang w:val="ru-RU"/>
              </w:rPr>
              <w:t xml:space="preserve">главы </w:t>
            </w:r>
            <w:r>
              <w:rPr>
                <w:lang w:val="ru-RU"/>
              </w:rPr>
            </w:r>
            <w:r/>
          </w:p>
          <w:p>
            <w:pPr>
              <w:ind w:left="-108" w:right="-244" w:firstLine="0"/>
              <w:keepLines/>
              <w:keepNext/>
              <w:spacing w:line="240" w:lineRule="exact"/>
              <w:rPr>
                <w:lang w:val="ru-RU"/>
              </w:rPr>
            </w:pPr>
            <w:r>
              <w:rPr>
                <w:lang w:val="ru-RU"/>
              </w:rPr>
              <w:t xml:space="preserve">администрации города Ставрополя, </w:t>
            </w:r>
            <w:r>
              <w:rPr>
                <w:lang w:val="ru-RU"/>
              </w:rPr>
            </w:r>
            <w:r/>
          </w:p>
          <w:p>
            <w:pPr>
              <w:ind w:left="-108" w:right="-244" w:firstLine="0"/>
              <w:keepLines/>
              <w:keepNext/>
              <w:spacing w:line="240" w:lineRule="exact"/>
              <w:rPr>
                <w:lang w:val="ru-RU"/>
              </w:rPr>
            </w:pPr>
            <w:r>
              <w:rPr>
                <w:lang w:val="ru-RU"/>
              </w:rPr>
              <w:t xml:space="preserve">руководител</w:t>
            </w:r>
            <w:r>
              <w:rPr>
                <w:lang w:val="ru-RU"/>
              </w:rPr>
              <w:t xml:space="preserve">ь</w:t>
            </w:r>
            <w:r>
              <w:rPr>
                <w:lang w:val="ru-RU"/>
              </w:rPr>
              <w:t xml:space="preserve"> комитета финансов и бюджета </w:t>
            </w:r>
            <w:r>
              <w:rPr>
                <w:lang w:val="ru-RU"/>
              </w:rPr>
            </w:r>
            <w:r/>
          </w:p>
          <w:p>
            <w:pPr>
              <w:ind w:left="-108" w:right="-244" w:firstLine="0"/>
              <w:keepLines/>
              <w:keepNext/>
              <w:spacing w:line="240" w:lineRule="exact"/>
              <w:rPr>
                <w:lang w:val="ru-RU"/>
              </w:rPr>
            </w:pPr>
            <w:r>
              <w:rPr>
                <w:lang w:val="ru-RU"/>
              </w:rPr>
              <w:t xml:space="preserve">администрации города Ставрополя</w:t>
            </w:r>
            <w:r>
              <w:rPr>
                <w:lang w:val="ru-RU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108" w:firstLine="0"/>
              <w:keepLines/>
              <w:keepNext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/>
          </w:p>
        </w:tc>
        <w:tc>
          <w:tcPr>
            <w:shd w:val="clear" w:color="auto" w:fill="auto"/>
            <w:tcW w:w="2552" w:type="dxa"/>
            <w:vAlign w:val="bottom"/>
            <w:textDirection w:val="lrTb"/>
            <w:noWrap w:val="false"/>
          </w:tcPr>
          <w:p>
            <w:pPr>
              <w:ind w:right="-108"/>
              <w:jc w:val="right"/>
              <w:keepLines/>
              <w:keepNext/>
              <w:rPr>
                <w:lang w:val="ru-RU"/>
              </w:rPr>
            </w:pPr>
            <w:r>
              <w:rPr>
                <w:lang w:val="ru-RU"/>
              </w:rPr>
              <w:t xml:space="preserve">Н.А. Бондаренко</w:t>
            </w:r>
            <w:r>
              <w:rPr>
                <w:lang w:val="ru-RU"/>
              </w:rPr>
            </w:r>
            <w:r/>
          </w:p>
        </w:tc>
      </w:tr>
      <w:tr>
        <w:trPr>
          <w:trHeight w:val="1916"/>
        </w:trPr>
        <w:tc>
          <w:tcPr>
            <w:shd w:val="clear" w:color="auto" w:fill="auto"/>
            <w:tcW w:w="284" w:type="dxa"/>
            <w:textDirection w:val="lrTb"/>
            <w:noWrap w:val="false"/>
          </w:tcPr>
          <w:p>
            <w:pPr>
              <w:ind w:right="-108"/>
              <w:jc w:val="center"/>
              <w:keepLines/>
              <w:keepNext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/>
          </w:p>
        </w:tc>
        <w:tc>
          <w:tcPr>
            <w:shd w:val="clear" w:color="auto" w:fill="auto"/>
            <w:tcW w:w="5386" w:type="dxa"/>
            <w:textDirection w:val="lrTb"/>
            <w:noWrap w:val="false"/>
          </w:tcPr>
          <w:p>
            <w:pPr>
              <w:ind w:right="-108"/>
              <w:jc w:val="right"/>
              <w:keepLines/>
              <w:keepNext/>
              <w:rPr>
                <w:color w:val="ffffff"/>
              </w:rPr>
            </w:pPr>
            <w:r>
              <w:rPr>
                <w:color w:val="ffffff" w:themeColor="background1"/>
                <w:lang w:val="ru-RU"/>
              </w:rPr>
            </w:r>
            <w:bookmarkStart w:id="2" w:name="SIGNERSTAMP1"/>
            <w:r>
              <w:rPr>
                <w:i/>
                <w:color w:val="ffffff" w:themeColor="background1"/>
                <w:lang w:val="ru-RU"/>
              </w:rPr>
              <w:t xml:space="preserve">Штамп ЭП</w:t>
            </w:r>
            <w:r>
              <w:rPr>
                <w:color w:val="ffffff" w:themeColor="background1"/>
                <w:lang w:val="ru-RU"/>
              </w:rPr>
              <w:t xml:space="preserve">!</w:t>
            </w:r>
            <w:bookmarkEnd w:id="2"/>
            <w:r>
              <w:rPr>
                <w:color w:val="ffffff" w:themeColor="background1"/>
                <w:lang w:val="ru-RU"/>
              </w:rPr>
            </w:r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right="-108"/>
              <w:jc w:val="both"/>
              <w:keepLines/>
              <w:keepNext/>
              <w:rPr>
                <w:color w:val="ffffff"/>
              </w:rPr>
            </w:pPr>
            <w:r>
              <w:rPr>
                <w:color w:val="ffffff" w:themeColor="background1"/>
                <w:lang w:val="ru-RU"/>
              </w:rPr>
            </w:r>
            <w:r>
              <w:rPr>
                <w:color w:val="ffffff" w:themeColor="background1"/>
                <w:lang w:val="ru-RU"/>
              </w:rPr>
            </w:r>
            <w:r/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ind w:right="-108"/>
              <w:jc w:val="center"/>
              <w:keepLines/>
              <w:keepNext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/>
          </w:p>
        </w:tc>
      </w:tr>
    </w:tbl>
    <w:p>
      <w:pPr>
        <w:jc w:val="both"/>
        <w:spacing w:line="240" w:lineRule="exact"/>
        <w:rPr>
          <w:sz w:val="20"/>
          <w:lang w:val="ru-RU"/>
        </w:rPr>
      </w:pPr>
      <w:r>
        <w:rPr>
          <w:sz w:val="20"/>
          <w:lang w:val="ru-RU"/>
        </w:rPr>
      </w:r>
      <w:r>
        <w:rPr>
          <w:lang w:val="ru-RU"/>
        </w:rPr>
      </w:r>
      <w:r/>
    </w:p>
    <w:p>
      <w:pPr>
        <w:jc w:val="both"/>
        <w:spacing w:line="240" w:lineRule="exact"/>
        <w:rPr>
          <w:sz w:val="20"/>
          <w:lang w:val="ru-RU"/>
        </w:rPr>
      </w:pPr>
      <w:r>
        <w:rPr>
          <w:sz w:val="20"/>
          <w:lang w:val="ru-RU"/>
        </w:rPr>
      </w:r>
      <w:r>
        <w:rPr>
          <w:lang w:val="ru-RU"/>
        </w:rPr>
      </w:r>
      <w:r/>
    </w:p>
    <w:p>
      <w:pPr>
        <w:jc w:val="both"/>
        <w:spacing w:line="240" w:lineRule="exact"/>
        <w:rPr>
          <w:sz w:val="20"/>
          <w:lang w:val="ru-RU"/>
        </w:rPr>
      </w:pPr>
      <w:r>
        <w:rPr>
          <w:sz w:val="20"/>
          <w:lang w:val="ru-RU"/>
        </w:rPr>
      </w:r>
      <w:r>
        <w:rPr>
          <w:lang w:val="ru-RU"/>
        </w:rPr>
      </w:r>
      <w:r/>
    </w:p>
    <w:p>
      <w:pPr>
        <w:jc w:val="both"/>
        <w:spacing w:line="240" w:lineRule="exact"/>
        <w:rPr>
          <w:sz w:val="20"/>
          <w:lang w:val="ru-RU"/>
        </w:rPr>
      </w:pPr>
      <w:r>
        <w:rPr>
          <w:sz w:val="20"/>
          <w:lang w:val="ru-RU"/>
        </w:rPr>
      </w:r>
      <w:r>
        <w:rPr>
          <w:lang w:val="ru-RU"/>
        </w:rPr>
      </w:r>
      <w:r/>
    </w:p>
    <w:p>
      <w:pPr>
        <w:jc w:val="both"/>
        <w:spacing w:line="240" w:lineRule="exact"/>
        <w:rPr>
          <w:sz w:val="20"/>
          <w:lang w:val="ru-RU"/>
        </w:rPr>
      </w:pPr>
      <w:r>
        <w:rPr>
          <w:sz w:val="20"/>
          <w:lang w:val="ru-RU"/>
        </w:rPr>
      </w:r>
      <w:r>
        <w:rPr>
          <w:lang w:val="ru-RU"/>
        </w:rPr>
      </w:r>
      <w:r/>
    </w:p>
    <w:p>
      <w:pPr>
        <w:jc w:val="both"/>
        <w:spacing w:line="240" w:lineRule="exact"/>
        <w:rPr>
          <w:sz w:val="20"/>
          <w:lang w:val="ru-RU"/>
        </w:rPr>
      </w:pPr>
      <w:r>
        <w:rPr>
          <w:sz w:val="20"/>
          <w:lang w:val="ru-RU"/>
        </w:rPr>
      </w:r>
      <w:r>
        <w:rPr>
          <w:sz w:val="20"/>
          <w:lang w:val="ru-RU"/>
        </w:rPr>
      </w:r>
      <w:r/>
    </w:p>
    <w:p>
      <w:pPr>
        <w:jc w:val="both"/>
        <w:spacing w:line="240" w:lineRule="exact"/>
        <w:rPr>
          <w:sz w:val="20"/>
          <w:lang w:val="ru-RU"/>
        </w:rPr>
      </w:pPr>
      <w:r>
        <w:rPr>
          <w:sz w:val="20"/>
          <w:lang w:val="ru-RU"/>
        </w:rPr>
      </w:r>
      <w:r>
        <w:rPr>
          <w:sz w:val="20"/>
          <w:lang w:val="ru-RU"/>
        </w:rPr>
      </w:r>
      <w:r/>
    </w:p>
    <w:p>
      <w:pPr>
        <w:jc w:val="both"/>
        <w:spacing w:line="240" w:lineRule="exact"/>
        <w:rPr>
          <w:sz w:val="20"/>
          <w:lang w:val="ru-RU"/>
        </w:rPr>
      </w:pPr>
      <w:r>
        <w:rPr>
          <w:sz w:val="20"/>
          <w:lang w:val="ru-RU"/>
        </w:rPr>
      </w:r>
      <w:r>
        <w:rPr>
          <w:sz w:val="20"/>
          <w:lang w:val="ru-RU"/>
        </w:rPr>
      </w:r>
      <w:r/>
    </w:p>
    <w:p>
      <w:pPr>
        <w:jc w:val="both"/>
        <w:spacing w:line="240" w:lineRule="exact"/>
        <w:rPr>
          <w:sz w:val="20"/>
          <w:lang w:val="ru-RU"/>
        </w:rPr>
      </w:pPr>
      <w:r>
        <w:rPr>
          <w:sz w:val="20"/>
          <w:lang w:val="ru-RU"/>
        </w:rPr>
      </w:r>
      <w:r>
        <w:rPr>
          <w:sz w:val="20"/>
          <w:lang w:val="ru-RU"/>
        </w:rPr>
      </w:r>
      <w:r/>
    </w:p>
    <w:p>
      <w:pPr>
        <w:jc w:val="both"/>
        <w:spacing w:line="240" w:lineRule="exact"/>
        <w:rPr>
          <w:sz w:val="20"/>
          <w:lang w:val="ru-RU"/>
        </w:rPr>
      </w:pPr>
      <w:r>
        <w:rPr>
          <w:sz w:val="20"/>
          <w:lang w:val="ru-RU"/>
        </w:rPr>
      </w:r>
      <w:r>
        <w:rPr>
          <w:sz w:val="20"/>
          <w:lang w:val="ru-RU"/>
        </w:rPr>
      </w:r>
      <w:r/>
    </w:p>
    <w:p>
      <w:pPr>
        <w:jc w:val="both"/>
        <w:spacing w:line="240" w:lineRule="exact"/>
        <w:rPr>
          <w:sz w:val="20"/>
          <w:lang w:val="ru-RU"/>
        </w:rPr>
      </w:pPr>
      <w:r>
        <w:rPr>
          <w:sz w:val="20"/>
          <w:lang w:val="ru-RU"/>
        </w:rPr>
      </w:r>
      <w:r>
        <w:rPr>
          <w:sz w:val="20"/>
          <w:lang w:val="ru-RU"/>
        </w:rPr>
      </w:r>
      <w:r/>
    </w:p>
    <w:p>
      <w:pPr>
        <w:jc w:val="both"/>
        <w:spacing w:line="240" w:lineRule="exact"/>
        <w:rPr>
          <w:sz w:val="20"/>
          <w:lang w:val="ru-RU"/>
        </w:rPr>
      </w:pPr>
      <w:r>
        <w:rPr>
          <w:sz w:val="20"/>
          <w:lang w:val="ru-RU"/>
        </w:rPr>
      </w:r>
      <w:r>
        <w:rPr>
          <w:sz w:val="20"/>
          <w:lang w:val="ru-RU"/>
        </w:rPr>
      </w:r>
      <w:r/>
    </w:p>
    <w:p>
      <w:pPr>
        <w:jc w:val="both"/>
        <w:spacing w:line="240" w:lineRule="exact"/>
        <w:rPr>
          <w:sz w:val="20"/>
          <w:lang w:val="ru-RU"/>
        </w:rPr>
      </w:pPr>
      <w:r>
        <w:rPr>
          <w:sz w:val="20"/>
          <w:lang w:val="ru-RU"/>
        </w:rPr>
      </w:r>
      <w:r>
        <w:rPr>
          <w:sz w:val="20"/>
          <w:lang w:val="ru-RU"/>
        </w:rPr>
      </w:r>
      <w:r/>
    </w:p>
    <w:p>
      <w:pPr>
        <w:jc w:val="both"/>
        <w:spacing w:line="240" w:lineRule="exact"/>
        <w:rPr>
          <w:sz w:val="20"/>
          <w:lang w:val="ru-RU"/>
        </w:rPr>
      </w:pPr>
      <w:r>
        <w:rPr>
          <w:sz w:val="20"/>
          <w:lang w:val="ru-RU"/>
        </w:rPr>
      </w:r>
      <w:r>
        <w:rPr>
          <w:sz w:val="20"/>
          <w:lang w:val="ru-RU"/>
        </w:rPr>
      </w:r>
      <w:r/>
    </w:p>
    <w:p>
      <w:pPr>
        <w:jc w:val="both"/>
        <w:spacing w:line="240" w:lineRule="exact"/>
        <w:rPr>
          <w:sz w:val="20"/>
          <w:lang w:val="ru-RU"/>
        </w:rPr>
      </w:pPr>
      <w:r>
        <w:rPr>
          <w:sz w:val="20"/>
          <w:lang w:val="ru-RU"/>
        </w:rPr>
      </w:r>
      <w:r>
        <w:rPr>
          <w:sz w:val="20"/>
          <w:lang w:val="ru-RU"/>
        </w:rPr>
      </w:r>
      <w:r/>
    </w:p>
    <w:p>
      <w:pPr>
        <w:jc w:val="both"/>
        <w:spacing w:line="240" w:lineRule="exact"/>
        <w:rPr>
          <w:sz w:val="20"/>
          <w:lang w:val="ru-RU"/>
        </w:rPr>
      </w:pPr>
      <w:r>
        <w:rPr>
          <w:sz w:val="20"/>
          <w:lang w:val="ru-RU"/>
        </w:rPr>
      </w:r>
      <w:r>
        <w:rPr>
          <w:sz w:val="20"/>
          <w:lang w:val="ru-RU"/>
        </w:rPr>
      </w:r>
      <w:r/>
    </w:p>
    <w:p>
      <w:pPr>
        <w:jc w:val="both"/>
        <w:spacing w:line="240" w:lineRule="exact"/>
        <w:rPr>
          <w:sz w:val="20"/>
          <w:lang w:val="ru-RU"/>
        </w:rPr>
      </w:pPr>
      <w:r>
        <w:rPr>
          <w:sz w:val="20"/>
          <w:lang w:val="ru-RU"/>
        </w:rPr>
      </w:r>
      <w:r>
        <w:rPr>
          <w:sz w:val="20"/>
          <w:lang w:val="ru-RU"/>
        </w:rPr>
      </w:r>
      <w:r/>
    </w:p>
    <w:p>
      <w:pPr>
        <w:jc w:val="both"/>
        <w:spacing w:line="240" w:lineRule="exact"/>
        <w:rPr>
          <w:sz w:val="20"/>
          <w:lang w:val="ru-RU"/>
        </w:rPr>
      </w:pPr>
      <w:r>
        <w:rPr>
          <w:sz w:val="20"/>
          <w:lang w:val="ru-RU"/>
        </w:rPr>
      </w:r>
      <w:r>
        <w:rPr>
          <w:sz w:val="20"/>
          <w:lang w:val="ru-RU"/>
        </w:rPr>
      </w:r>
      <w:r/>
    </w:p>
    <w:p>
      <w:pPr>
        <w:jc w:val="both"/>
        <w:spacing w:line="240" w:lineRule="exact"/>
        <w:rPr>
          <w:sz w:val="20"/>
          <w:lang w:val="ru-RU"/>
        </w:rPr>
      </w:pPr>
      <w:r>
        <w:rPr>
          <w:sz w:val="20"/>
          <w:lang w:val="ru-RU"/>
        </w:rPr>
      </w:r>
      <w:r>
        <w:rPr>
          <w:sz w:val="20"/>
          <w:lang w:val="ru-RU"/>
        </w:rPr>
      </w:r>
      <w:r/>
    </w:p>
    <w:p>
      <w:pPr>
        <w:jc w:val="both"/>
        <w:spacing w:line="240" w:lineRule="exact"/>
        <w:rPr>
          <w:sz w:val="20"/>
          <w:lang w:val="ru-RU"/>
        </w:rPr>
      </w:pPr>
      <w:r>
        <w:rPr>
          <w:sz w:val="20"/>
          <w:lang w:val="ru-RU"/>
        </w:rPr>
      </w:r>
      <w:r>
        <w:rPr>
          <w:sz w:val="20"/>
          <w:lang w:val="ru-RU"/>
        </w:rPr>
      </w:r>
      <w:r/>
    </w:p>
    <w:p>
      <w:pPr>
        <w:jc w:val="both"/>
        <w:spacing w:line="240" w:lineRule="exact"/>
        <w:rPr>
          <w:sz w:val="20"/>
          <w:lang w:val="ru-RU"/>
        </w:rPr>
      </w:pPr>
      <w:r>
        <w:rPr>
          <w:sz w:val="20"/>
          <w:lang w:val="ru-RU"/>
        </w:rPr>
      </w:r>
      <w:r>
        <w:rPr>
          <w:sz w:val="20"/>
          <w:lang w:val="ru-RU"/>
        </w:rPr>
      </w:r>
      <w:r/>
    </w:p>
    <w:p>
      <w:pPr>
        <w:jc w:val="both"/>
        <w:spacing w:line="240" w:lineRule="exact"/>
        <w:rPr>
          <w:sz w:val="20"/>
          <w:lang w:val="ru-RU"/>
        </w:rPr>
      </w:pPr>
      <w:r>
        <w:rPr>
          <w:sz w:val="20"/>
          <w:lang w:val="ru-RU"/>
        </w:rPr>
      </w:r>
      <w:r>
        <w:rPr>
          <w:lang w:val="ru-RU"/>
        </w:rPr>
      </w:r>
      <w:r/>
    </w:p>
    <w:p>
      <w:pPr>
        <w:jc w:val="both"/>
        <w:spacing w:line="240" w:lineRule="exact"/>
        <w:rPr>
          <w:sz w:val="20"/>
          <w:lang w:val="ru-RU"/>
        </w:rPr>
      </w:pPr>
      <w:r>
        <w:rPr>
          <w:sz w:val="20"/>
          <w:lang w:val="ru-RU"/>
        </w:rPr>
      </w:r>
      <w:r>
        <w:rPr>
          <w:lang w:val="ru-RU"/>
        </w:rPr>
      </w:r>
      <w:r/>
    </w:p>
    <w:p>
      <w:pPr>
        <w:jc w:val="both"/>
        <w:spacing w:line="240" w:lineRule="exact"/>
        <w:rPr>
          <w:sz w:val="20"/>
          <w:lang w:val="ru-RU"/>
        </w:rPr>
      </w:pPr>
      <w:r>
        <w:rPr>
          <w:sz w:val="20"/>
          <w:lang w:val="ru-RU"/>
        </w:rPr>
      </w:r>
      <w:r>
        <w:rPr>
          <w:lang w:val="ru-RU"/>
        </w:rPr>
      </w:r>
      <w:r/>
    </w:p>
    <w:p>
      <w:pPr>
        <w:jc w:val="both"/>
        <w:spacing w:line="240" w:lineRule="exact"/>
        <w:rPr>
          <w:sz w:val="20"/>
          <w:lang w:val="ru-RU"/>
        </w:rPr>
      </w:pPr>
      <w:r>
        <w:rPr>
          <w:sz w:val="20"/>
          <w:lang w:val="ru-RU"/>
        </w:rPr>
      </w:r>
      <w:r>
        <w:rPr>
          <w:lang w:val="ru-RU"/>
        </w:rPr>
      </w:r>
      <w:r/>
    </w:p>
    <w:p>
      <w:pPr>
        <w:jc w:val="both"/>
        <w:spacing w:line="240" w:lineRule="exact"/>
        <w:rPr>
          <w:sz w:val="20"/>
          <w:lang w:val="ru-RU"/>
        </w:rPr>
      </w:pPr>
      <w:r>
        <w:rPr>
          <w:sz w:val="20"/>
          <w:lang w:val="ru-RU"/>
        </w:rPr>
      </w:r>
      <w:r>
        <w:rPr>
          <w:lang w:val="ru-RU"/>
        </w:rPr>
      </w:r>
      <w:r/>
    </w:p>
    <w:p>
      <w:pPr>
        <w:jc w:val="both"/>
        <w:spacing w:line="240" w:lineRule="exact"/>
        <w:rPr>
          <w:sz w:val="20"/>
          <w:lang w:val="ru-RU"/>
        </w:rPr>
      </w:pPr>
      <w:r>
        <w:rPr>
          <w:sz w:val="20"/>
          <w:lang w:val="ru-RU"/>
        </w:rPr>
      </w:r>
      <w:r>
        <w:rPr>
          <w:lang w:val="ru-RU"/>
        </w:rPr>
      </w:r>
      <w:r/>
    </w:p>
    <w:p>
      <w:pPr>
        <w:jc w:val="both"/>
        <w:spacing w:line="240" w:lineRule="exact"/>
        <w:rPr>
          <w:sz w:val="20"/>
          <w:lang w:val="ru-RU"/>
        </w:rPr>
      </w:pPr>
      <w:r>
        <w:rPr>
          <w:sz w:val="20"/>
          <w:lang w:val="ru-RU"/>
        </w:rPr>
      </w:r>
      <w:r>
        <w:rPr>
          <w:lang w:val="ru-RU"/>
        </w:rPr>
      </w:r>
      <w:r/>
    </w:p>
    <w:p>
      <w:pPr>
        <w:jc w:val="both"/>
        <w:spacing w:line="240" w:lineRule="exact"/>
        <w:rPr>
          <w:sz w:val="20"/>
          <w:lang w:val="ru-RU"/>
        </w:rPr>
      </w:pPr>
      <w:r>
        <w:rPr>
          <w:sz w:val="20"/>
          <w:lang w:val="ru-RU"/>
        </w:rPr>
      </w:r>
      <w:r>
        <w:rPr>
          <w:lang w:val="ru-RU"/>
        </w:rPr>
      </w:r>
      <w:r/>
    </w:p>
    <w:p>
      <w:pPr>
        <w:jc w:val="both"/>
        <w:spacing w:line="240" w:lineRule="exact"/>
        <w:widowControl w:val="off"/>
        <w:rPr>
          <w:sz w:val="18"/>
          <w:lang w:val="ru-RU"/>
        </w:rPr>
      </w:pPr>
      <w:r>
        <w:rPr>
          <w:sz w:val="18"/>
          <w:lang w:val="ru-RU"/>
        </w:rPr>
        <w:t xml:space="preserve">К.В. Серикова, 74-93-53</w:t>
      </w:r>
      <w:r>
        <w:rPr>
          <w:lang w:val="ru-RU"/>
        </w:rPr>
      </w:r>
      <w:r/>
    </w:p>
    <w:p>
      <w:pPr>
        <w:jc w:val="both"/>
        <w:spacing w:line="240" w:lineRule="exact"/>
        <w:widowControl w:val="off"/>
        <w:rPr>
          <w:sz w:val="18"/>
          <w:lang w:val="ru-RU"/>
        </w:rPr>
      </w:pPr>
      <w:r>
        <w:rPr>
          <w:sz w:val="18"/>
          <w:lang w:val="ru-RU"/>
        </w:rPr>
        <w:t xml:space="preserve">Н.Н. </w:t>
      </w:r>
      <w:r>
        <w:rPr>
          <w:sz w:val="18"/>
          <w:lang w:val="ru-RU"/>
        </w:rPr>
        <w:t xml:space="preserve">Кирюшкина</w:t>
      </w:r>
      <w:r>
        <w:rPr>
          <w:sz w:val="18"/>
          <w:lang w:val="ru-RU"/>
        </w:rPr>
        <w:t xml:space="preserve">, 74-94-91</w:t>
      </w:r>
      <w:r>
        <w:rPr>
          <w:lang w:val="ru-RU"/>
        </w:rPr>
      </w:r>
      <w:r/>
    </w:p>
    <w:p>
      <w:pPr>
        <w:jc w:val="both"/>
        <w:spacing w:line="240" w:lineRule="exact"/>
        <w:widowControl w:val="off"/>
        <w:rPr>
          <w:sz w:val="18"/>
          <w:lang w:val="ru-RU"/>
        </w:rPr>
      </w:pPr>
      <w:r>
        <w:rPr>
          <w:sz w:val="18"/>
          <w:lang w:val="ru-RU"/>
        </w:rPr>
        <w:t xml:space="preserve">А.А. Соколова, 74-94-92</w:t>
      </w:r>
      <w:r>
        <w:rPr>
          <w:lang w:val="ru-RU"/>
        </w:rPr>
      </w:r>
      <w:r/>
    </w:p>
    <w:p>
      <w:pPr>
        <w:jc w:val="both"/>
        <w:spacing w:line="240" w:lineRule="exact"/>
        <w:widowControl w:val="off"/>
        <w:rPr>
          <w:sz w:val="18"/>
          <w:lang w:val="ru-RU"/>
        </w:rPr>
      </w:pPr>
      <w:r>
        <w:rPr>
          <w:sz w:val="18"/>
          <w:lang w:val="ru-RU"/>
        </w:rPr>
        <w:t xml:space="preserve">З.А. Андрейченко, 74-93-57</w:t>
      </w:r>
      <w:r>
        <w:rPr>
          <w:lang w:val="ru-RU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1304" w:right="567" w:bottom="1134" w:left="1985" w:header="709" w:footer="709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egoe UI">
    <w:panose1 w:val="020B0502040504020204"/>
  </w:font>
  <w:font w:name="XO Thames">
    <w:panose1 w:val="020206030504050203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  <w:r/>
  </w:p>
  <w:p>
    <w:pPr>
      <w:pStyle w:val="817"/>
      <w:jc w:val="center"/>
    </w:pPr>
    <w:r/>
    <w:r/>
  </w:p>
  <w:p>
    <w:pPr>
      <w:pStyle w:val="81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160" w:afterAutospacing="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6">
    <w:name w:val="Heading 1 Char"/>
    <w:basedOn w:val="832"/>
    <w:link w:val="842"/>
    <w:uiPriority w:val="9"/>
    <w:rPr>
      <w:rFonts w:ascii="Arial" w:hAnsi="Arial" w:eastAsia="Arial" w:cs="Arial"/>
      <w:sz w:val="40"/>
      <w:szCs w:val="40"/>
    </w:rPr>
  </w:style>
  <w:style w:type="character" w:styleId="657">
    <w:name w:val="Heading 2 Char"/>
    <w:basedOn w:val="832"/>
    <w:link w:val="870"/>
    <w:uiPriority w:val="9"/>
    <w:rPr>
      <w:rFonts w:ascii="Arial" w:hAnsi="Arial" w:eastAsia="Arial" w:cs="Arial"/>
      <w:sz w:val="34"/>
    </w:rPr>
  </w:style>
  <w:style w:type="character" w:styleId="658">
    <w:name w:val="Heading 3 Char"/>
    <w:basedOn w:val="832"/>
    <w:link w:val="828"/>
    <w:uiPriority w:val="9"/>
    <w:rPr>
      <w:rFonts w:ascii="Arial" w:hAnsi="Arial" w:eastAsia="Arial" w:cs="Arial"/>
      <w:sz w:val="30"/>
      <w:szCs w:val="30"/>
    </w:rPr>
  </w:style>
  <w:style w:type="character" w:styleId="659">
    <w:name w:val="Heading 4 Char"/>
    <w:basedOn w:val="832"/>
    <w:link w:val="868"/>
    <w:uiPriority w:val="9"/>
    <w:rPr>
      <w:rFonts w:ascii="Arial" w:hAnsi="Arial" w:eastAsia="Arial" w:cs="Arial"/>
      <w:b/>
      <w:bCs/>
      <w:sz w:val="26"/>
      <w:szCs w:val="26"/>
    </w:rPr>
  </w:style>
  <w:style w:type="character" w:styleId="660">
    <w:name w:val="Heading 5 Char"/>
    <w:basedOn w:val="832"/>
    <w:link w:val="840"/>
    <w:uiPriority w:val="9"/>
    <w:rPr>
      <w:rFonts w:ascii="Arial" w:hAnsi="Arial" w:eastAsia="Arial" w:cs="Arial"/>
      <w:b/>
      <w:bCs/>
      <w:sz w:val="24"/>
      <w:szCs w:val="24"/>
    </w:rPr>
  </w:style>
  <w:style w:type="paragraph" w:styleId="661">
    <w:name w:val="Heading 6"/>
    <w:basedOn w:val="814"/>
    <w:next w:val="814"/>
    <w:link w:val="66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2">
    <w:name w:val="Heading 6 Char"/>
    <w:basedOn w:val="832"/>
    <w:link w:val="661"/>
    <w:uiPriority w:val="9"/>
    <w:rPr>
      <w:rFonts w:ascii="Arial" w:hAnsi="Arial" w:eastAsia="Arial" w:cs="Arial"/>
      <w:b/>
      <w:bCs/>
      <w:sz w:val="22"/>
      <w:szCs w:val="22"/>
    </w:rPr>
  </w:style>
  <w:style w:type="paragraph" w:styleId="663">
    <w:name w:val="Heading 7"/>
    <w:basedOn w:val="814"/>
    <w:next w:val="814"/>
    <w:link w:val="66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4">
    <w:name w:val="Heading 7 Char"/>
    <w:basedOn w:val="832"/>
    <w:link w:val="6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5">
    <w:name w:val="Heading 8"/>
    <w:basedOn w:val="814"/>
    <w:next w:val="814"/>
    <w:link w:val="66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6">
    <w:name w:val="Heading 8 Char"/>
    <w:basedOn w:val="832"/>
    <w:link w:val="665"/>
    <w:uiPriority w:val="9"/>
    <w:rPr>
      <w:rFonts w:ascii="Arial" w:hAnsi="Arial" w:eastAsia="Arial" w:cs="Arial"/>
      <w:i/>
      <w:iCs/>
      <w:sz w:val="22"/>
      <w:szCs w:val="22"/>
    </w:rPr>
  </w:style>
  <w:style w:type="paragraph" w:styleId="667">
    <w:name w:val="Heading 9"/>
    <w:basedOn w:val="814"/>
    <w:next w:val="814"/>
    <w:link w:val="66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8">
    <w:name w:val="Heading 9 Char"/>
    <w:basedOn w:val="832"/>
    <w:link w:val="667"/>
    <w:uiPriority w:val="9"/>
    <w:rPr>
      <w:rFonts w:ascii="Arial" w:hAnsi="Arial" w:eastAsia="Arial" w:cs="Arial"/>
      <w:i/>
      <w:iCs/>
      <w:sz w:val="21"/>
      <w:szCs w:val="21"/>
    </w:rPr>
  </w:style>
  <w:style w:type="paragraph" w:styleId="669">
    <w:name w:val="List Paragraph"/>
    <w:basedOn w:val="814"/>
    <w:uiPriority w:val="34"/>
    <w:qFormat/>
    <w:pPr>
      <w:contextualSpacing/>
      <w:ind w:left="720"/>
    </w:pPr>
  </w:style>
  <w:style w:type="character" w:styleId="670">
    <w:name w:val="Title Char"/>
    <w:basedOn w:val="832"/>
    <w:link w:val="866"/>
    <w:uiPriority w:val="10"/>
    <w:rPr>
      <w:sz w:val="48"/>
      <w:szCs w:val="48"/>
    </w:rPr>
  </w:style>
  <w:style w:type="character" w:styleId="671">
    <w:name w:val="Subtitle Char"/>
    <w:basedOn w:val="832"/>
    <w:link w:val="864"/>
    <w:uiPriority w:val="11"/>
    <w:rPr>
      <w:sz w:val="24"/>
      <w:szCs w:val="24"/>
    </w:rPr>
  </w:style>
  <w:style w:type="paragraph" w:styleId="672">
    <w:name w:val="Quote"/>
    <w:basedOn w:val="814"/>
    <w:next w:val="814"/>
    <w:link w:val="673"/>
    <w:uiPriority w:val="29"/>
    <w:qFormat/>
    <w:pPr>
      <w:ind w:left="720" w:right="720"/>
    </w:pPr>
    <w:rPr>
      <w:i/>
    </w:rPr>
  </w:style>
  <w:style w:type="character" w:styleId="673">
    <w:name w:val="Quote Char"/>
    <w:link w:val="672"/>
    <w:uiPriority w:val="29"/>
    <w:rPr>
      <w:i/>
    </w:rPr>
  </w:style>
  <w:style w:type="paragraph" w:styleId="674">
    <w:name w:val="Intense Quote"/>
    <w:basedOn w:val="814"/>
    <w:next w:val="814"/>
    <w:link w:val="67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5">
    <w:name w:val="Intense Quote Char"/>
    <w:link w:val="674"/>
    <w:uiPriority w:val="30"/>
    <w:rPr>
      <w:i/>
    </w:rPr>
  </w:style>
  <w:style w:type="character" w:styleId="676">
    <w:name w:val="Header Char"/>
    <w:basedOn w:val="832"/>
    <w:link w:val="818"/>
    <w:uiPriority w:val="99"/>
  </w:style>
  <w:style w:type="character" w:styleId="677">
    <w:name w:val="Footer Char"/>
    <w:basedOn w:val="832"/>
    <w:link w:val="854"/>
    <w:uiPriority w:val="99"/>
  </w:style>
  <w:style w:type="paragraph" w:styleId="678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9">
    <w:name w:val="Caption Char"/>
    <w:basedOn w:val="678"/>
    <w:link w:val="854"/>
    <w:uiPriority w:val="99"/>
  </w:style>
  <w:style w:type="table" w:styleId="680">
    <w:name w:val="Table Grid Light"/>
    <w:basedOn w:val="8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1">
    <w:name w:val="Plain Table 1"/>
    <w:basedOn w:val="8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2">
    <w:name w:val="Plain Table 2"/>
    <w:basedOn w:val="87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3">
    <w:name w:val="Plain Table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4">
    <w:name w:val="Plain Table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Plain Table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6">
    <w:name w:val="Grid Table 1 Light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1 Light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1 Light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2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2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2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4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8">
    <w:name w:val="Grid Table 4 - Accent 1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9">
    <w:name w:val="Grid Table 4 - Accent 2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0">
    <w:name w:val="Grid Table 4 - Accent 3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1">
    <w:name w:val="Grid Table 4 - Accent 4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2">
    <w:name w:val="Grid Table 4 - Accent 5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3">
    <w:name w:val="Grid Table 4 - Accent 6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4">
    <w:name w:val="Grid Table 5 Dark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5">
    <w:name w:val="Grid Table 5 Dark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16">
    <w:name w:val="Grid Table 5 Dark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17">
    <w:name w:val="Grid Table 5 Dark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8">
    <w:name w:val="Grid Table 5 Dark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9">
    <w:name w:val="Grid Table 5 Dark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0">
    <w:name w:val="Grid Table 5 Dark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1">
    <w:name w:val="Grid Table 6 Colorful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2">
    <w:name w:val="Grid Table 6 Colorful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3">
    <w:name w:val="Grid Table 6 Colorful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4">
    <w:name w:val="Grid Table 6 Colorful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5">
    <w:name w:val="Grid Table 6 Colorful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6">
    <w:name w:val="Grid Table 6 Colorful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7">
    <w:name w:val="Grid Table 6 Colorful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8">
    <w:name w:val="Grid Table 7 Colorful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7 Colorful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7 Colorful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7 Colorful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3">
    <w:name w:val="List Table 2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4">
    <w:name w:val="List Table 2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5">
    <w:name w:val="List Table 2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6">
    <w:name w:val="List Table 2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7">
    <w:name w:val="List Table 2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8">
    <w:name w:val="List Table 2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9">
    <w:name w:val="List Table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3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3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5 Dark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5 Dark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5 Dark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6 Colorful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1">
    <w:name w:val="List Table 6 Colorful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2">
    <w:name w:val="List Table 6 Colorful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3">
    <w:name w:val="List Table 6 Colorful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4">
    <w:name w:val="List Table 6 Colorful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5">
    <w:name w:val="List Table 6 Colorful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6">
    <w:name w:val="List Table 6 Colorful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7">
    <w:name w:val="List Table 7 Colorful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8">
    <w:name w:val="List Table 7 Colorful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9">
    <w:name w:val="List Table 7 Colorful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0">
    <w:name w:val="List Table 7 Colorful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1">
    <w:name w:val="List Table 7 Colorful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2">
    <w:name w:val="List Table 7 Colorful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83">
    <w:name w:val="List Table 7 Colorful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84">
    <w:name w:val="Lined - Accent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5">
    <w:name w:val="Lined - Accent 1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6">
    <w:name w:val="Lined - Accent 2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7">
    <w:name w:val="Lined - Accent 3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8">
    <w:name w:val="Lined - Accent 4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9">
    <w:name w:val="Lined - Accent 5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0">
    <w:name w:val="Lined - Accent 6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1">
    <w:name w:val="Bordered &amp; Lined - Accent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Bordered &amp; Lined - Accent 1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Bordered &amp; Lined - Accent 2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Bordered &amp; Lined - Accent 3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Bordered &amp; Lined - Accent 4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Bordered &amp; Lined - Accent 5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Bordered &amp; Lined - Accent 6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9">
    <w:name w:val="Bordered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0">
    <w:name w:val="Bordered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1">
    <w:name w:val="Bordered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2">
    <w:name w:val="Bordered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3">
    <w:name w:val="Bordered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4">
    <w:name w:val="Bordered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05">
    <w:name w:val="footnote text"/>
    <w:basedOn w:val="814"/>
    <w:link w:val="806"/>
    <w:uiPriority w:val="99"/>
    <w:semiHidden/>
    <w:unhideWhenUsed/>
    <w:pPr>
      <w:spacing w:after="40" w:line="240" w:lineRule="auto"/>
    </w:pPr>
    <w:rPr>
      <w:sz w:val="18"/>
    </w:rPr>
  </w:style>
  <w:style w:type="character" w:styleId="806">
    <w:name w:val="Footnote Text Char"/>
    <w:link w:val="805"/>
    <w:uiPriority w:val="99"/>
    <w:rPr>
      <w:sz w:val="18"/>
    </w:rPr>
  </w:style>
  <w:style w:type="character" w:styleId="807">
    <w:name w:val="footnote reference"/>
    <w:basedOn w:val="832"/>
    <w:uiPriority w:val="99"/>
    <w:unhideWhenUsed/>
    <w:rPr>
      <w:vertAlign w:val="superscript"/>
    </w:rPr>
  </w:style>
  <w:style w:type="paragraph" w:styleId="808">
    <w:name w:val="endnote text"/>
    <w:basedOn w:val="814"/>
    <w:link w:val="809"/>
    <w:uiPriority w:val="99"/>
    <w:semiHidden/>
    <w:unhideWhenUsed/>
    <w:pPr>
      <w:spacing w:after="0" w:line="240" w:lineRule="auto"/>
    </w:pPr>
    <w:rPr>
      <w:sz w:val="20"/>
    </w:rPr>
  </w:style>
  <w:style w:type="character" w:styleId="809">
    <w:name w:val="Endnote Text Char"/>
    <w:link w:val="808"/>
    <w:uiPriority w:val="99"/>
    <w:rPr>
      <w:sz w:val="20"/>
    </w:rPr>
  </w:style>
  <w:style w:type="character" w:styleId="810">
    <w:name w:val="endnote reference"/>
    <w:basedOn w:val="832"/>
    <w:uiPriority w:val="99"/>
    <w:semiHidden/>
    <w:unhideWhenUsed/>
    <w:rPr>
      <w:vertAlign w:val="superscript"/>
    </w:rPr>
  </w:style>
  <w:style w:type="paragraph" w:styleId="811">
    <w:name w:val="TOC Heading"/>
    <w:uiPriority w:val="39"/>
    <w:unhideWhenUsed/>
  </w:style>
  <w:style w:type="paragraph" w:styleId="812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3" w:default="1">
    <w:name w:val="Normal"/>
    <w:link w:val="814"/>
    <w:uiPriority w:val="0"/>
    <w:qFormat/>
    <w:pPr>
      <w:spacing w:after="0" w:line="240" w:lineRule="auto"/>
    </w:pPr>
    <w:rPr>
      <w:rFonts w:ascii="Times New Roman" w:hAnsi="Times New Roman"/>
      <w:sz w:val="28"/>
    </w:rPr>
  </w:style>
  <w:style w:type="character" w:styleId="814" w:default="1">
    <w:name w:val="Normal"/>
    <w:link w:val="813"/>
    <w:rPr>
      <w:rFonts w:ascii="Times New Roman" w:hAnsi="Times New Roman"/>
      <w:sz w:val="28"/>
    </w:rPr>
  </w:style>
  <w:style w:type="paragraph" w:styleId="815">
    <w:name w:val="toc 2"/>
    <w:next w:val="813"/>
    <w:link w:val="816"/>
    <w:uiPriority w:val="39"/>
    <w:pPr>
      <w:ind w:left="200" w:firstLine="0"/>
      <w:jc w:val="left"/>
    </w:pPr>
    <w:rPr>
      <w:rFonts w:ascii="XO Thames" w:hAnsi="XO Thames"/>
      <w:sz w:val="28"/>
    </w:rPr>
  </w:style>
  <w:style w:type="character" w:styleId="816">
    <w:name w:val="toc 2"/>
    <w:link w:val="815"/>
    <w:rPr>
      <w:rFonts w:ascii="XO Thames" w:hAnsi="XO Thames"/>
      <w:sz w:val="28"/>
    </w:rPr>
  </w:style>
  <w:style w:type="paragraph" w:styleId="817">
    <w:name w:val="Header"/>
    <w:basedOn w:val="813"/>
    <w:link w:val="818"/>
    <w:pPr>
      <w:tabs>
        <w:tab w:val="center" w:pos="4677" w:leader="none"/>
        <w:tab w:val="right" w:pos="9355" w:leader="none"/>
      </w:tabs>
    </w:pPr>
  </w:style>
  <w:style w:type="character" w:styleId="818">
    <w:name w:val="Header"/>
    <w:basedOn w:val="814"/>
    <w:link w:val="817"/>
  </w:style>
  <w:style w:type="paragraph" w:styleId="819">
    <w:name w:val="toc 4"/>
    <w:next w:val="813"/>
    <w:link w:val="820"/>
    <w:uiPriority w:val="39"/>
    <w:pPr>
      <w:ind w:left="600" w:firstLine="0"/>
      <w:jc w:val="left"/>
    </w:pPr>
    <w:rPr>
      <w:rFonts w:ascii="XO Thames" w:hAnsi="XO Thames"/>
      <w:sz w:val="28"/>
    </w:rPr>
  </w:style>
  <w:style w:type="character" w:styleId="820">
    <w:name w:val="toc 4"/>
    <w:link w:val="819"/>
    <w:rPr>
      <w:rFonts w:ascii="XO Thames" w:hAnsi="XO Thames"/>
      <w:sz w:val="28"/>
    </w:rPr>
  </w:style>
  <w:style w:type="paragraph" w:styleId="821">
    <w:name w:val="toc 6"/>
    <w:next w:val="813"/>
    <w:link w:val="822"/>
    <w:uiPriority w:val="39"/>
    <w:pPr>
      <w:ind w:left="1000" w:firstLine="0"/>
      <w:jc w:val="left"/>
    </w:pPr>
    <w:rPr>
      <w:rFonts w:ascii="XO Thames" w:hAnsi="XO Thames"/>
      <w:sz w:val="28"/>
    </w:rPr>
  </w:style>
  <w:style w:type="character" w:styleId="822">
    <w:name w:val="toc 6"/>
    <w:link w:val="821"/>
    <w:rPr>
      <w:rFonts w:ascii="XO Thames" w:hAnsi="XO Thames"/>
      <w:sz w:val="28"/>
    </w:rPr>
  </w:style>
  <w:style w:type="paragraph" w:styleId="823">
    <w:name w:val="toc 7"/>
    <w:next w:val="813"/>
    <w:link w:val="824"/>
    <w:uiPriority w:val="39"/>
    <w:pPr>
      <w:ind w:left="1200" w:firstLine="0"/>
      <w:jc w:val="left"/>
    </w:pPr>
    <w:rPr>
      <w:rFonts w:ascii="XO Thames" w:hAnsi="XO Thames"/>
      <w:sz w:val="28"/>
    </w:rPr>
  </w:style>
  <w:style w:type="character" w:styleId="824">
    <w:name w:val="toc 7"/>
    <w:link w:val="823"/>
    <w:rPr>
      <w:rFonts w:ascii="XO Thames" w:hAnsi="XO Thames"/>
      <w:sz w:val="28"/>
    </w:rPr>
  </w:style>
  <w:style w:type="paragraph" w:styleId="825">
    <w:name w:val="Normal (Web)"/>
    <w:basedOn w:val="813"/>
    <w:link w:val="826"/>
    <w:pPr>
      <w:spacing w:beforeAutospacing="1" w:afterAutospacing="1"/>
    </w:pPr>
    <w:rPr>
      <w:sz w:val="24"/>
    </w:rPr>
  </w:style>
  <w:style w:type="character" w:styleId="826">
    <w:name w:val="Normal (Web)"/>
    <w:basedOn w:val="814"/>
    <w:link w:val="825"/>
    <w:rPr>
      <w:sz w:val="24"/>
    </w:rPr>
  </w:style>
  <w:style w:type="paragraph" w:styleId="827">
    <w:name w:val="Heading 3"/>
    <w:next w:val="813"/>
    <w:link w:val="828"/>
    <w:uiPriority w:val="9"/>
    <w:qFormat/>
    <w:pPr>
      <w:jc w:val="both"/>
      <w:spacing w:before="120" w:after="120"/>
      <w:outlineLvl w:val="2"/>
    </w:pPr>
    <w:rPr>
      <w:rFonts w:ascii="XO Thames" w:hAnsi="XO Thames"/>
      <w:b/>
      <w:sz w:val="26"/>
    </w:rPr>
  </w:style>
  <w:style w:type="character" w:styleId="828">
    <w:name w:val="Heading 3"/>
    <w:link w:val="827"/>
    <w:rPr>
      <w:rFonts w:ascii="XO Thames" w:hAnsi="XO Thames"/>
      <w:b/>
      <w:sz w:val="26"/>
    </w:rPr>
  </w:style>
  <w:style w:type="paragraph" w:styleId="829">
    <w:name w:val="annotation text"/>
    <w:basedOn w:val="813"/>
    <w:link w:val="830"/>
    <w:rPr>
      <w:sz w:val="20"/>
    </w:rPr>
  </w:style>
  <w:style w:type="character" w:styleId="830">
    <w:name w:val="annotation text"/>
    <w:basedOn w:val="814"/>
    <w:link w:val="829"/>
    <w:rPr>
      <w:sz w:val="20"/>
    </w:rPr>
  </w:style>
  <w:style w:type="paragraph" w:styleId="831">
    <w:name w:val="Default Paragraph Font"/>
    <w:link w:val="832"/>
  </w:style>
  <w:style w:type="character" w:styleId="832">
    <w:name w:val="Default Paragraph Font"/>
    <w:link w:val="831"/>
  </w:style>
  <w:style w:type="paragraph" w:styleId="833">
    <w:name w:val="toc 3"/>
    <w:next w:val="813"/>
    <w:link w:val="834"/>
    <w:uiPriority w:val="39"/>
    <w:pPr>
      <w:ind w:left="400" w:firstLine="0"/>
      <w:jc w:val="left"/>
    </w:pPr>
    <w:rPr>
      <w:rFonts w:ascii="XO Thames" w:hAnsi="XO Thames"/>
      <w:sz w:val="28"/>
    </w:rPr>
  </w:style>
  <w:style w:type="character" w:styleId="834">
    <w:name w:val="toc 3"/>
    <w:link w:val="833"/>
    <w:rPr>
      <w:rFonts w:ascii="XO Thames" w:hAnsi="XO Thames"/>
      <w:sz w:val="28"/>
    </w:rPr>
  </w:style>
  <w:style w:type="paragraph" w:styleId="835">
    <w:name w:val="Balloon Text"/>
    <w:basedOn w:val="813"/>
    <w:link w:val="836"/>
    <w:rPr>
      <w:rFonts w:ascii="Segoe UI" w:hAnsi="Segoe UI"/>
      <w:sz w:val="18"/>
    </w:rPr>
  </w:style>
  <w:style w:type="character" w:styleId="836">
    <w:name w:val="Balloon Text"/>
    <w:basedOn w:val="814"/>
    <w:link w:val="835"/>
    <w:rPr>
      <w:rFonts w:ascii="Segoe UI" w:hAnsi="Segoe UI"/>
      <w:sz w:val="18"/>
    </w:rPr>
  </w:style>
  <w:style w:type="paragraph" w:styleId="837">
    <w:name w:val="Body Text"/>
    <w:basedOn w:val="813"/>
    <w:link w:val="838"/>
    <w:pPr>
      <w:jc w:val="center"/>
    </w:pPr>
    <w:rPr>
      <w:b/>
      <w:caps/>
    </w:rPr>
  </w:style>
  <w:style w:type="character" w:styleId="838">
    <w:name w:val="Body Text"/>
    <w:basedOn w:val="814"/>
    <w:link w:val="837"/>
    <w:rPr>
      <w:b/>
      <w:caps/>
    </w:rPr>
  </w:style>
  <w:style w:type="paragraph" w:styleId="839">
    <w:name w:val="Heading 5"/>
    <w:next w:val="813"/>
    <w:link w:val="840"/>
    <w:uiPriority w:val="9"/>
    <w:qFormat/>
    <w:pPr>
      <w:jc w:val="both"/>
      <w:spacing w:before="120" w:after="120"/>
      <w:outlineLvl w:val="4"/>
    </w:pPr>
    <w:rPr>
      <w:rFonts w:ascii="XO Thames" w:hAnsi="XO Thames"/>
      <w:b/>
      <w:sz w:val="22"/>
    </w:rPr>
  </w:style>
  <w:style w:type="character" w:styleId="840">
    <w:name w:val="Heading 5"/>
    <w:link w:val="839"/>
    <w:rPr>
      <w:rFonts w:ascii="XO Thames" w:hAnsi="XO Thames"/>
      <w:b/>
      <w:sz w:val="22"/>
    </w:rPr>
  </w:style>
  <w:style w:type="paragraph" w:styleId="841">
    <w:name w:val="Heading 1"/>
    <w:basedOn w:val="813"/>
    <w:next w:val="813"/>
    <w:link w:val="842"/>
    <w:uiPriority w:val="9"/>
    <w:qFormat/>
    <w:pPr>
      <w:keepNext/>
      <w:outlineLvl w:val="0"/>
    </w:pPr>
    <w:rPr>
      <w:b/>
    </w:rPr>
  </w:style>
  <w:style w:type="character" w:styleId="842">
    <w:name w:val="Heading 1"/>
    <w:basedOn w:val="814"/>
    <w:link w:val="841"/>
    <w:rPr>
      <w:b/>
    </w:rPr>
  </w:style>
  <w:style w:type="paragraph" w:styleId="843">
    <w:name w:val="Hyperlink"/>
    <w:link w:val="844"/>
    <w:rPr>
      <w:color w:val="0000ff"/>
      <w:u w:val="single"/>
    </w:rPr>
  </w:style>
  <w:style w:type="character" w:styleId="844">
    <w:name w:val="Hyperlink"/>
    <w:link w:val="843"/>
    <w:rPr>
      <w:color w:val="0000ff"/>
      <w:u w:val="single"/>
    </w:rPr>
  </w:style>
  <w:style w:type="paragraph" w:styleId="845">
    <w:name w:val="Footnote"/>
    <w:link w:val="846"/>
    <w:pPr>
      <w:ind w:left="0" w:firstLine="851"/>
      <w:jc w:val="both"/>
    </w:pPr>
    <w:rPr>
      <w:rFonts w:ascii="XO Thames" w:hAnsi="XO Thames"/>
      <w:sz w:val="22"/>
    </w:rPr>
  </w:style>
  <w:style w:type="character" w:styleId="846">
    <w:name w:val="Footnote"/>
    <w:link w:val="845"/>
    <w:rPr>
      <w:rFonts w:ascii="XO Thames" w:hAnsi="XO Thames"/>
      <w:sz w:val="22"/>
    </w:rPr>
  </w:style>
  <w:style w:type="paragraph" w:styleId="847">
    <w:name w:val="toc 1"/>
    <w:next w:val="813"/>
    <w:link w:val="848"/>
    <w:uiPriority w:val="39"/>
    <w:pPr>
      <w:ind w:left="0" w:firstLine="0"/>
      <w:jc w:val="left"/>
    </w:pPr>
    <w:rPr>
      <w:rFonts w:ascii="XO Thames" w:hAnsi="XO Thames"/>
      <w:b/>
      <w:sz w:val="28"/>
    </w:rPr>
  </w:style>
  <w:style w:type="character" w:styleId="848">
    <w:name w:val="toc 1"/>
    <w:link w:val="847"/>
    <w:rPr>
      <w:rFonts w:ascii="XO Thames" w:hAnsi="XO Thames"/>
      <w:b/>
      <w:sz w:val="28"/>
    </w:rPr>
  </w:style>
  <w:style w:type="paragraph" w:styleId="849">
    <w:name w:val="Header and Footer"/>
    <w:link w:val="850"/>
    <w:pPr>
      <w:jc w:val="both"/>
      <w:spacing w:line="240" w:lineRule="auto"/>
    </w:pPr>
    <w:rPr>
      <w:rFonts w:ascii="XO Thames" w:hAnsi="XO Thames"/>
      <w:sz w:val="20"/>
    </w:rPr>
  </w:style>
  <w:style w:type="character" w:styleId="850">
    <w:name w:val="Header and Footer"/>
    <w:link w:val="849"/>
    <w:rPr>
      <w:rFonts w:ascii="XO Thames" w:hAnsi="XO Thames"/>
      <w:sz w:val="20"/>
    </w:rPr>
  </w:style>
  <w:style w:type="paragraph" w:styleId="851">
    <w:name w:val="toc 9"/>
    <w:next w:val="813"/>
    <w:link w:val="852"/>
    <w:uiPriority w:val="39"/>
    <w:pPr>
      <w:ind w:left="1600" w:firstLine="0"/>
      <w:jc w:val="left"/>
    </w:pPr>
    <w:rPr>
      <w:rFonts w:ascii="XO Thames" w:hAnsi="XO Thames"/>
      <w:sz w:val="28"/>
    </w:rPr>
  </w:style>
  <w:style w:type="character" w:styleId="852">
    <w:name w:val="toc 9"/>
    <w:link w:val="851"/>
    <w:rPr>
      <w:rFonts w:ascii="XO Thames" w:hAnsi="XO Thames"/>
      <w:sz w:val="28"/>
    </w:rPr>
  </w:style>
  <w:style w:type="paragraph" w:styleId="853">
    <w:name w:val="Footer"/>
    <w:basedOn w:val="813"/>
    <w:link w:val="854"/>
    <w:pPr>
      <w:tabs>
        <w:tab w:val="center" w:pos="4677" w:leader="none"/>
        <w:tab w:val="right" w:pos="9355" w:leader="none"/>
      </w:tabs>
    </w:pPr>
  </w:style>
  <w:style w:type="character" w:styleId="854">
    <w:name w:val="Footer"/>
    <w:basedOn w:val="814"/>
    <w:link w:val="853"/>
  </w:style>
  <w:style w:type="paragraph" w:styleId="855">
    <w:name w:val="toc 8"/>
    <w:next w:val="813"/>
    <w:link w:val="856"/>
    <w:uiPriority w:val="39"/>
    <w:pPr>
      <w:ind w:left="1400" w:firstLine="0"/>
      <w:jc w:val="left"/>
    </w:pPr>
    <w:rPr>
      <w:rFonts w:ascii="XO Thames" w:hAnsi="XO Thames"/>
      <w:sz w:val="28"/>
    </w:rPr>
  </w:style>
  <w:style w:type="character" w:styleId="856">
    <w:name w:val="toc 8"/>
    <w:link w:val="855"/>
    <w:rPr>
      <w:rFonts w:ascii="XO Thames" w:hAnsi="XO Thames"/>
      <w:sz w:val="28"/>
    </w:rPr>
  </w:style>
  <w:style w:type="paragraph" w:styleId="857">
    <w:name w:val="toc 5"/>
    <w:next w:val="813"/>
    <w:link w:val="858"/>
    <w:uiPriority w:val="39"/>
    <w:pPr>
      <w:ind w:left="800" w:firstLine="0"/>
      <w:jc w:val="left"/>
    </w:pPr>
    <w:rPr>
      <w:rFonts w:ascii="XO Thames" w:hAnsi="XO Thames"/>
      <w:sz w:val="28"/>
    </w:rPr>
  </w:style>
  <w:style w:type="character" w:styleId="858">
    <w:name w:val="toc 5"/>
    <w:link w:val="857"/>
    <w:rPr>
      <w:rFonts w:ascii="XO Thames" w:hAnsi="XO Thames"/>
      <w:sz w:val="28"/>
    </w:rPr>
  </w:style>
  <w:style w:type="paragraph" w:styleId="859">
    <w:name w:val="No Spacing"/>
    <w:link w:val="860"/>
    <w:pPr>
      <w:spacing w:after="0" w:line="240" w:lineRule="auto"/>
    </w:pPr>
    <w:rPr>
      <w:rFonts w:ascii="Calibri" w:hAnsi="Calibri"/>
    </w:rPr>
  </w:style>
  <w:style w:type="character" w:styleId="860">
    <w:name w:val="No Spacing"/>
    <w:link w:val="859"/>
    <w:rPr>
      <w:rFonts w:ascii="Calibri" w:hAnsi="Calibri"/>
    </w:rPr>
  </w:style>
  <w:style w:type="paragraph" w:styleId="861">
    <w:name w:val="annotation subject"/>
    <w:basedOn w:val="829"/>
    <w:next w:val="829"/>
    <w:link w:val="862"/>
    <w:rPr>
      <w:b/>
    </w:rPr>
  </w:style>
  <w:style w:type="character" w:styleId="862">
    <w:name w:val="annotation subject"/>
    <w:basedOn w:val="830"/>
    <w:link w:val="861"/>
    <w:rPr>
      <w:b/>
    </w:rPr>
  </w:style>
  <w:style w:type="paragraph" w:styleId="863">
    <w:name w:val="Subtitle"/>
    <w:next w:val="813"/>
    <w:link w:val="864"/>
    <w:uiPriority w:val="11"/>
    <w:qFormat/>
    <w:pPr>
      <w:jc w:val="both"/>
    </w:pPr>
    <w:rPr>
      <w:rFonts w:ascii="XO Thames" w:hAnsi="XO Thames"/>
      <w:i/>
      <w:sz w:val="24"/>
    </w:rPr>
  </w:style>
  <w:style w:type="character" w:styleId="864">
    <w:name w:val="Subtitle"/>
    <w:link w:val="863"/>
    <w:rPr>
      <w:rFonts w:ascii="XO Thames" w:hAnsi="XO Thames"/>
      <w:i/>
      <w:sz w:val="24"/>
    </w:rPr>
  </w:style>
  <w:style w:type="paragraph" w:styleId="865">
    <w:name w:val="Title"/>
    <w:next w:val="813"/>
    <w:link w:val="866"/>
    <w:uiPriority w:val="10"/>
    <w:qFormat/>
    <w:pPr>
      <w:jc w:val="center"/>
      <w:spacing w:before="567" w:after="567"/>
    </w:pPr>
    <w:rPr>
      <w:rFonts w:ascii="XO Thames" w:hAnsi="XO Thames"/>
      <w:b/>
      <w:caps/>
      <w:sz w:val="40"/>
    </w:rPr>
  </w:style>
  <w:style w:type="character" w:styleId="866">
    <w:name w:val="Title"/>
    <w:link w:val="865"/>
    <w:rPr>
      <w:rFonts w:ascii="XO Thames" w:hAnsi="XO Thames"/>
      <w:b/>
      <w:caps/>
      <w:sz w:val="40"/>
    </w:rPr>
  </w:style>
  <w:style w:type="paragraph" w:styleId="867">
    <w:name w:val="Heading 4"/>
    <w:next w:val="813"/>
    <w:link w:val="868"/>
    <w:uiPriority w:val="9"/>
    <w:qFormat/>
    <w:pPr>
      <w:jc w:val="both"/>
      <w:spacing w:before="120" w:after="120"/>
      <w:outlineLvl w:val="3"/>
    </w:pPr>
    <w:rPr>
      <w:rFonts w:ascii="XO Thames" w:hAnsi="XO Thames"/>
      <w:b/>
      <w:sz w:val="24"/>
    </w:rPr>
  </w:style>
  <w:style w:type="character" w:styleId="868">
    <w:name w:val="Heading 4"/>
    <w:link w:val="867"/>
    <w:rPr>
      <w:rFonts w:ascii="XO Thames" w:hAnsi="XO Thames"/>
      <w:b/>
      <w:sz w:val="24"/>
    </w:rPr>
  </w:style>
  <w:style w:type="paragraph" w:styleId="869">
    <w:name w:val="Heading 2"/>
    <w:next w:val="813"/>
    <w:link w:val="870"/>
    <w:uiPriority w:val="9"/>
    <w:qFormat/>
    <w:pPr>
      <w:jc w:val="both"/>
      <w:spacing w:before="120" w:after="120"/>
      <w:outlineLvl w:val="1"/>
    </w:pPr>
    <w:rPr>
      <w:rFonts w:ascii="XO Thames" w:hAnsi="XO Thames"/>
      <w:b/>
      <w:sz w:val="28"/>
    </w:rPr>
  </w:style>
  <w:style w:type="character" w:styleId="870">
    <w:name w:val="Heading 2"/>
    <w:link w:val="869"/>
    <w:rPr>
      <w:rFonts w:ascii="XO Thames" w:hAnsi="XO Thames"/>
      <w:b/>
      <w:sz w:val="28"/>
    </w:rPr>
  </w:style>
  <w:style w:type="paragraph" w:styleId="871">
    <w:name w:val="annotation reference"/>
    <w:basedOn w:val="831"/>
    <w:link w:val="872"/>
    <w:rPr>
      <w:sz w:val="16"/>
    </w:rPr>
  </w:style>
  <w:style w:type="character" w:styleId="872">
    <w:name w:val="annotation reference"/>
    <w:basedOn w:val="832"/>
    <w:link w:val="871"/>
    <w:rPr>
      <w:sz w:val="16"/>
    </w:rPr>
  </w:style>
  <w:style w:type="table" w:styleId="873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74">
    <w:name w:val="Table Grid"/>
    <w:basedOn w:val="873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numbering" w:styleId="87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image" Target="media/image1.e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4</cp:revision>
  <dcterms:modified xsi:type="dcterms:W3CDTF">2023-06-15T11:27:11Z</dcterms:modified>
</cp:coreProperties>
</file>